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highlight w:val="none"/>
        </w:rPr>
      </w:pPr>
      <w:bookmarkStart w:id="2" w:name="_GoBack"/>
      <w:r>
        <w:rPr>
          <w:rFonts w:hint="eastAsia" w:ascii="仿宋" w:hAnsi="仿宋" w:eastAsia="仿宋"/>
          <w:color w:val="auto"/>
          <w:sz w:val="44"/>
          <w:szCs w:val="44"/>
          <w:highlight w:val="none"/>
          <w:lang w:eastAsia="zh-CN"/>
        </w:rPr>
        <w:t>川高公司企业文化展示墙物料制作服务</w:t>
      </w:r>
      <w:bookmarkEnd w:id="2"/>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sz w:val="18"/>
          <w:highlight w:val="none"/>
        </w:rPr>
      </w:pPr>
    </w:p>
    <w:p>
      <w:pPr>
        <w:rPr>
          <w:color w:val="auto"/>
          <w:sz w:val="18"/>
          <w:highlight w:val="none"/>
        </w:rPr>
      </w:pPr>
    </w:p>
    <w:p>
      <w:pPr>
        <w:pStyle w:val="2"/>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pStyle w:val="2"/>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pPr>
        <w:pStyle w:val="3"/>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2024年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pPr>
        <w:pStyle w:val="3"/>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pPr>
        <w:pStyle w:val="3"/>
        <w:ind w:firstLine="0"/>
        <w:jc w:val="center"/>
        <w:rPr>
          <w:rFonts w:hint="eastAsia" w:ascii="宋体" w:hAnsi="宋体"/>
          <w:color w:val="auto"/>
          <w:sz w:val="30"/>
          <w:szCs w:val="30"/>
          <w:highlight w:val="none"/>
        </w:rPr>
      </w:pPr>
    </w:p>
    <w:p>
      <w:pPr>
        <w:pStyle w:val="3"/>
        <w:jc w:val="center"/>
        <w:rPr>
          <w:rFonts w:hint="eastAsia" w:ascii="仿宋" w:hAnsi="仿宋" w:eastAsia="仿宋"/>
          <w:b/>
          <w:color w:val="auto"/>
          <w:sz w:val="32"/>
          <w:szCs w:val="32"/>
          <w:highlight w:val="none"/>
        </w:rPr>
      </w:pP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pPr>
        <w:numPr>
          <w:ilvl w:val="0"/>
          <w:numId w:val="2"/>
        </w:numPr>
        <w:tabs>
          <w:tab w:val="left" w:pos="1500"/>
        </w:tabs>
        <w:spacing w:line="360" w:lineRule="auto"/>
        <w:rPr>
          <w:rFonts w:hint="eastAsia" w:ascii="宋体" w:hAnsi="宋体"/>
          <w:color w:val="auto"/>
          <w:sz w:val="24"/>
          <w:highlight w:val="none"/>
        </w:rPr>
      </w:pPr>
      <w:r>
        <w:rPr>
          <w:rFonts w:ascii="宋体" w:hAnsi="宋体"/>
          <w:color w:val="auto"/>
          <w:sz w:val="24"/>
          <w:highlight w:val="none"/>
        </w:rPr>
        <w:t>项目管理机构组成表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pPr>
        <w:tabs>
          <w:tab w:val="left" w:pos="1500"/>
        </w:tabs>
        <w:spacing w:line="360" w:lineRule="auto"/>
        <w:rPr>
          <w:rFonts w:hint="eastAsia"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hint="eastAsia" w:ascii="宋体" w:hAnsi="宋体"/>
          <w:color w:val="auto"/>
          <w:sz w:val="32"/>
          <w:szCs w:val="32"/>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pPr>
        <w:spacing w:line="360" w:lineRule="auto"/>
        <w:jc w:val="center"/>
        <w:rPr>
          <w:rFonts w:hint="eastAsia" w:ascii="宋体" w:hAnsi="宋体"/>
          <w:color w:val="auto"/>
          <w:sz w:val="24"/>
          <w:highlight w:val="none"/>
        </w:rPr>
      </w:pPr>
    </w:p>
    <w:p>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川高公司企业文化展示墙物料制作服务</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（比选申请人的名称）递交下列文件的一份正本、两份副本给贵方。</w:t>
      </w:r>
    </w:p>
    <w:p>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川高公司企业文化展示墙物料制作服务</w:t>
      </w:r>
      <w:r>
        <w:rPr>
          <w:rFonts w:hint="eastAsia" w:ascii="宋体" w:hAnsi="宋体"/>
          <w:color w:val="auto"/>
          <w:sz w:val="24"/>
          <w:highlight w:val="none"/>
          <w:u w:val="single"/>
        </w:rPr>
        <w:t>文件</w:t>
      </w:r>
      <w:r>
        <w:rPr>
          <w:rFonts w:hint="eastAsia" w:ascii="宋体" w:hAnsi="宋体"/>
          <w:color w:val="auto"/>
          <w:spacing w:val="-2"/>
          <w:sz w:val="24"/>
          <w:highlight w:val="none"/>
        </w:rPr>
        <w:t>的全部内容，愿意以</w:t>
      </w:r>
      <w:r>
        <w:rPr>
          <w:rFonts w:hint="eastAsia" w:ascii="宋体" w:hAnsi="宋体"/>
          <w:color w:val="auto"/>
          <w:spacing w:val="-2"/>
          <w:sz w:val="24"/>
          <w:highlight w:val="none"/>
          <w:u w:val="single"/>
        </w:rPr>
        <w:t>总价（含税）        元（大写：   ）；总价（不含税）     元（大写：   ）</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税率    %</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服务期：</w:t>
      </w:r>
      <w:r>
        <w:rPr>
          <w:rFonts w:hint="eastAsia" w:ascii="宋体" w:hAnsi="宋体" w:eastAsia="宋体" w:cs="Times New Roman"/>
          <w:color w:val="auto"/>
          <w:sz w:val="24"/>
          <w:highlight w:val="none"/>
          <w:u w:val="single"/>
          <w:lang w:val="en-US" w:eastAsia="zh-CN"/>
        </w:rPr>
        <w:t>15天</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质量</w:t>
      </w:r>
      <w:r>
        <w:rPr>
          <w:rFonts w:hint="eastAsia" w:ascii="宋体" w:hAnsi="宋体"/>
          <w:color w:val="auto"/>
          <w:spacing w:val="-2"/>
          <w:sz w:val="24"/>
          <w:highlight w:val="none"/>
        </w:rPr>
        <w:t>达到</w:t>
      </w:r>
      <w:r>
        <w:rPr>
          <w:rFonts w:hint="eastAsia" w:ascii="宋体" w:hAnsi="宋体"/>
          <w:color w:val="auto"/>
          <w:spacing w:val="-2"/>
          <w:sz w:val="24"/>
          <w:highlight w:val="none"/>
          <w:lang w:eastAsia="zh-CN"/>
        </w:rPr>
        <w:t>：</w:t>
      </w:r>
      <w:r>
        <w:rPr>
          <w:rFonts w:hint="eastAsia" w:ascii="宋体" w:hAnsi="宋体"/>
          <w:color w:val="auto"/>
          <w:sz w:val="24"/>
          <w:highlight w:val="none"/>
          <w:u w:val="single"/>
          <w:lang w:val="en-US" w:eastAsia="zh-CN"/>
        </w:rPr>
        <w:t>满足甲方要求</w:t>
      </w:r>
      <w:r>
        <w:rPr>
          <w:rFonts w:hint="eastAsia" w:ascii="宋体" w:hAnsi="宋体"/>
          <w:color w:val="auto"/>
          <w:spacing w:val="-2"/>
          <w:sz w:val="24"/>
          <w:highlight w:val="none"/>
          <w:u w:val="single"/>
        </w:rPr>
        <w:t>。</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pPr>
        <w:tabs>
          <w:tab w:val="left" w:pos="1500"/>
        </w:tabs>
        <w:spacing w:line="360" w:lineRule="auto"/>
        <w:ind w:left="-376" w:leftChars="-714" w:hanging="1123" w:hangingChars="468"/>
        <w:jc w:val="center"/>
        <w:rPr>
          <w:rFonts w:ascii="宋体" w:hAnsi="宋体"/>
          <w:color w:val="auto"/>
          <w:sz w:val="24"/>
          <w:highlight w:val="none"/>
        </w:rPr>
        <w:sectPr>
          <w:headerReference r:id="rId3" w:type="default"/>
          <w:footerReference r:id="rId4" w:type="default"/>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r>
        <w:rPr>
          <w:rFonts w:hint="eastAsia" w:ascii="宋体" w:hAnsi="宋体"/>
          <w:color w:val="auto"/>
          <w:sz w:val="24"/>
          <w:highlight w:val="none"/>
        </w:rPr>
        <w:t xml:space="preserve">日 期：   </w:t>
      </w:r>
    </w:p>
    <w:tbl>
      <w:tblPr>
        <w:tblStyle w:val="5"/>
        <w:tblpPr w:leftFromText="180" w:rightFromText="180" w:vertAnchor="text" w:horzAnchor="page" w:tblpX="714" w:tblpY="543"/>
        <w:tblOverlap w:val="never"/>
        <w:tblW w:w="105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01"/>
        <w:gridCol w:w="4776"/>
        <w:gridCol w:w="1035"/>
        <w:gridCol w:w="1080"/>
        <w:gridCol w:w="1062"/>
        <w:gridCol w:w="1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59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tabs>
                <w:tab w:val="center" w:pos="5246"/>
                <w:tab w:val="left" w:pos="8971"/>
              </w:tabs>
              <w:jc w:val="left"/>
              <w:textAlignment w:val="center"/>
              <w:rPr>
                <w:rFonts w:hint="default" w:ascii="宋体" w:hAnsi="宋体" w:eastAsia="宋体" w:cs="宋体"/>
                <w:b/>
                <w:bCs/>
                <w:i w:val="0"/>
                <w:iCs w:val="0"/>
                <w:color w:val="auto"/>
                <w:sz w:val="32"/>
                <w:szCs w:val="32"/>
                <w:highlight w:val="none"/>
                <w:u w:val="none"/>
                <w:lang w:val="en-US"/>
              </w:rPr>
            </w:pPr>
            <w:r>
              <w:rPr>
                <w:rFonts w:hint="eastAsia" w:ascii="宋体" w:hAnsi="宋体" w:eastAsia="宋体" w:cs="宋体"/>
                <w:b/>
                <w:bCs/>
                <w:i w:val="0"/>
                <w:iCs w:val="0"/>
                <w:color w:val="auto"/>
                <w:kern w:val="0"/>
                <w:sz w:val="32"/>
                <w:szCs w:val="32"/>
                <w:highlight w:val="none"/>
                <w:u w:val="none"/>
                <w:lang w:val="en-US" w:eastAsia="zh-CN" w:bidi="ar"/>
              </w:rPr>
              <w:tab/>
            </w:r>
            <w:r>
              <w:rPr>
                <w:rFonts w:hint="eastAsia" w:ascii="宋体" w:hAnsi="宋体" w:eastAsia="宋体" w:cs="宋体"/>
                <w:b/>
                <w:bCs/>
                <w:i w:val="0"/>
                <w:iCs w:val="0"/>
                <w:color w:val="auto"/>
                <w:kern w:val="0"/>
                <w:sz w:val="32"/>
                <w:szCs w:val="32"/>
                <w:highlight w:val="none"/>
                <w:u w:val="none"/>
                <w:lang w:val="en-US" w:eastAsia="zh-CN" w:bidi="ar"/>
              </w:rPr>
              <w:t>川高公司企业文化展示墙物料制作报价清单</w:t>
            </w:r>
            <w:r>
              <w:rPr>
                <w:rFonts w:hint="eastAsia" w:ascii="宋体" w:hAnsi="宋体" w:eastAsia="宋体" w:cs="宋体"/>
                <w:b/>
                <w:bCs/>
                <w:i w:val="0"/>
                <w:iCs w:val="0"/>
                <w:color w:val="auto"/>
                <w:kern w:val="0"/>
                <w:sz w:val="32"/>
                <w:szCs w:val="32"/>
                <w:highlight w:val="none"/>
                <w:u w:val="none"/>
                <w:lang w:val="en-US" w:eastAsia="zh-CN" w:bidi="ar"/>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大黑_GBK" w:hAnsi="方正大黑_GBK" w:eastAsia="方正大黑_GBK" w:cs="方正大黑_GBK"/>
                <w:b/>
                <w:bCs/>
                <w:i w:val="0"/>
                <w:iCs w:val="0"/>
                <w:color w:val="auto"/>
                <w:sz w:val="24"/>
                <w:szCs w:val="24"/>
                <w:highlight w:val="none"/>
                <w:u w:val="none"/>
              </w:rPr>
            </w:pPr>
            <w:r>
              <w:rPr>
                <w:rFonts w:hint="default" w:ascii="方正大黑_GBK" w:hAnsi="方正大黑_GBK" w:eastAsia="方正大黑_GBK" w:cs="方正大黑_GBK"/>
                <w:b/>
                <w:bCs/>
                <w:i w:val="0"/>
                <w:iCs w:val="0"/>
                <w:color w:val="auto"/>
                <w:kern w:val="0"/>
                <w:sz w:val="24"/>
                <w:szCs w:val="24"/>
                <w:highlight w:val="none"/>
                <w:u w:val="none"/>
                <w:lang w:val="en-US" w:eastAsia="zh-CN" w:bidi="ar"/>
              </w:rPr>
              <w:t>物料名称</w:t>
            </w:r>
          </w:p>
        </w:tc>
        <w:tc>
          <w:tcPr>
            <w:tcW w:w="47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大黑_GBK" w:hAnsi="方正大黑_GBK" w:eastAsia="方正大黑_GBK" w:cs="方正大黑_GBK"/>
                <w:b/>
                <w:bCs/>
                <w:i w:val="0"/>
                <w:iCs w:val="0"/>
                <w:color w:val="auto"/>
                <w:sz w:val="24"/>
                <w:szCs w:val="24"/>
                <w:highlight w:val="none"/>
                <w:u w:val="none"/>
              </w:rPr>
            </w:pPr>
            <w:r>
              <w:rPr>
                <w:rFonts w:hint="eastAsia" w:ascii="方正大黑_GBK" w:hAnsi="方正大黑_GBK" w:eastAsia="方正大黑_GBK" w:cs="方正大黑_GBK"/>
                <w:b/>
                <w:bCs/>
                <w:i w:val="0"/>
                <w:iCs w:val="0"/>
                <w:color w:val="auto"/>
                <w:kern w:val="0"/>
                <w:sz w:val="24"/>
                <w:szCs w:val="24"/>
                <w:highlight w:val="none"/>
                <w:u w:val="none"/>
                <w:lang w:val="en-US" w:eastAsia="zh-CN" w:bidi="ar"/>
              </w:rPr>
              <w:t>要求</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大黑_GBK" w:hAnsi="方正大黑_GBK" w:eastAsia="方正大黑_GBK" w:cs="方正大黑_GBK"/>
                <w:b/>
                <w:bCs/>
                <w:i w:val="0"/>
                <w:iCs w:val="0"/>
                <w:color w:val="auto"/>
                <w:sz w:val="24"/>
                <w:szCs w:val="24"/>
                <w:highlight w:val="none"/>
                <w:u w:val="none"/>
              </w:rPr>
            </w:pPr>
            <w:r>
              <w:rPr>
                <w:rFonts w:hint="default" w:ascii="方正大黑_GBK" w:hAnsi="方正大黑_GBK" w:eastAsia="方正大黑_GBK" w:cs="方正大黑_GBK"/>
                <w:b/>
                <w:bCs/>
                <w:i w:val="0"/>
                <w:iCs w:val="0"/>
                <w:color w:val="auto"/>
                <w:kern w:val="0"/>
                <w:sz w:val="24"/>
                <w:szCs w:val="24"/>
                <w:highlight w:val="none"/>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大黑_GBK" w:hAnsi="方正大黑_GBK" w:eastAsia="方正大黑_GBK" w:cs="方正大黑_GBK"/>
                <w:b/>
                <w:bCs/>
                <w:i w:val="0"/>
                <w:iCs w:val="0"/>
                <w:color w:val="auto"/>
                <w:sz w:val="24"/>
                <w:szCs w:val="24"/>
                <w:highlight w:val="none"/>
                <w:u w:val="none"/>
              </w:rPr>
            </w:pPr>
            <w:r>
              <w:rPr>
                <w:rFonts w:hint="default" w:ascii="方正大黑_GBK" w:hAnsi="方正大黑_GBK" w:eastAsia="方正大黑_GBK" w:cs="方正大黑_GBK"/>
                <w:b/>
                <w:bCs/>
                <w:i w:val="0"/>
                <w:iCs w:val="0"/>
                <w:color w:val="auto"/>
                <w:kern w:val="0"/>
                <w:sz w:val="24"/>
                <w:szCs w:val="24"/>
                <w:highlight w:val="none"/>
                <w:u w:val="none"/>
                <w:lang w:val="en-US" w:eastAsia="zh-CN" w:bidi="ar"/>
              </w:rPr>
              <w:t>单位</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大黑_GBK" w:hAnsi="方正大黑_GBK" w:eastAsia="方正大黑_GBK" w:cs="方正大黑_GBK"/>
                <w:b/>
                <w:bCs/>
                <w:i w:val="0"/>
                <w:iCs w:val="0"/>
                <w:color w:val="auto"/>
                <w:sz w:val="24"/>
                <w:szCs w:val="24"/>
                <w:highlight w:val="none"/>
                <w:u w:val="none"/>
              </w:rPr>
            </w:pPr>
            <w:r>
              <w:rPr>
                <w:rFonts w:hint="eastAsia" w:ascii="方正大黑_GBK" w:hAnsi="方正大黑_GBK" w:eastAsia="方正大黑_GBK" w:cs="方正大黑_GBK"/>
                <w:b/>
                <w:bCs/>
                <w:i w:val="0"/>
                <w:iCs w:val="0"/>
                <w:color w:val="auto"/>
                <w:kern w:val="0"/>
                <w:sz w:val="24"/>
                <w:szCs w:val="24"/>
                <w:highlight w:val="none"/>
                <w:u w:val="none"/>
                <w:lang w:val="en-US" w:eastAsia="zh-CN" w:bidi="ar"/>
              </w:rPr>
              <w:t>不含税</w:t>
            </w:r>
            <w:r>
              <w:rPr>
                <w:rFonts w:hint="default" w:ascii="方正大黑_GBK" w:hAnsi="方正大黑_GBK" w:eastAsia="方正大黑_GBK" w:cs="方正大黑_GBK"/>
                <w:b/>
                <w:bCs/>
                <w:i w:val="0"/>
                <w:iCs w:val="0"/>
                <w:color w:val="auto"/>
                <w:kern w:val="0"/>
                <w:sz w:val="24"/>
                <w:szCs w:val="24"/>
                <w:highlight w:val="none"/>
                <w:u w:val="none"/>
                <w:lang w:val="en-US" w:eastAsia="zh-CN" w:bidi="ar"/>
              </w:rPr>
              <w:t>单价</w:t>
            </w:r>
            <w:r>
              <w:rPr>
                <w:rFonts w:hint="eastAsia" w:ascii="方正大黑_GBK" w:hAnsi="方正大黑_GBK" w:eastAsia="方正大黑_GBK" w:cs="方正大黑_GBK"/>
                <w:b/>
                <w:bCs/>
                <w:i w:val="0"/>
                <w:iCs w:val="0"/>
                <w:color w:val="auto"/>
                <w:kern w:val="0"/>
                <w:sz w:val="24"/>
                <w:szCs w:val="24"/>
                <w:highlight w:val="none"/>
                <w:u w:val="none"/>
                <w:lang w:val="en-US" w:eastAsia="zh-CN" w:bidi="ar"/>
              </w:rPr>
              <w:t>（元）</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大黑_GBK" w:hAnsi="方正大黑_GBK" w:eastAsia="方正大黑_GBK" w:cs="方正大黑_GBK"/>
                <w:b/>
                <w:bCs/>
                <w:i w:val="0"/>
                <w:iCs w:val="0"/>
                <w:color w:val="auto"/>
                <w:sz w:val="24"/>
                <w:szCs w:val="24"/>
                <w:highlight w:val="none"/>
                <w:u w:val="none"/>
              </w:rPr>
            </w:pPr>
            <w:r>
              <w:rPr>
                <w:rFonts w:hint="eastAsia" w:ascii="方正大黑_GBK" w:hAnsi="方正大黑_GBK" w:eastAsia="方正大黑_GBK" w:cs="方正大黑_GBK"/>
                <w:b/>
                <w:bCs/>
                <w:i w:val="0"/>
                <w:iCs w:val="0"/>
                <w:color w:val="auto"/>
                <w:kern w:val="0"/>
                <w:sz w:val="24"/>
                <w:szCs w:val="24"/>
                <w:highlight w:val="none"/>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4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企业文化书法装裱</w:t>
            </w:r>
          </w:p>
        </w:tc>
        <w:tc>
          <w:tcPr>
            <w:tcW w:w="4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1.数量：50张</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2.材质：实木相框</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trPr>
        <w:tc>
          <w:tcPr>
            <w:tcW w:w="14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画框装裱</w:t>
            </w:r>
          </w:p>
        </w:tc>
        <w:tc>
          <w:tcPr>
            <w:tcW w:w="4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1.尺寸：1.2米-宽0.9米</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2.材质：白色画框</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3.数量：60张</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3" w:hRule="atLeast"/>
        </w:trPr>
        <w:tc>
          <w:tcPr>
            <w:tcW w:w="14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企业文化墙</w:t>
            </w:r>
          </w:p>
        </w:tc>
        <w:tc>
          <w:tcPr>
            <w:tcW w:w="4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1.数量：15面</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2.获奖作品：实木相框</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14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获奖牌子</w:t>
            </w:r>
          </w:p>
        </w:tc>
        <w:tc>
          <w:tcPr>
            <w:tcW w:w="4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1.尺寸：14cm-5cm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2.数量：60</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职工小家、职工书屋</w:t>
            </w:r>
          </w:p>
        </w:tc>
        <w:tc>
          <w:tcPr>
            <w:tcW w:w="4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1.尺寸：3.8米-0.4米</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2.数量：2张</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14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文化墙</w:t>
            </w:r>
          </w:p>
        </w:tc>
        <w:tc>
          <w:tcPr>
            <w:tcW w:w="4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1.职工小家、职工书屋发光门牌制作</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4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不含税</w:t>
            </w:r>
          </w:p>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总价（元）</w:t>
            </w:r>
          </w:p>
        </w:tc>
        <w:tc>
          <w:tcPr>
            <w:tcW w:w="9189" w:type="dxa"/>
            <w:gridSpan w:val="5"/>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4"/>
                <w:szCs w:val="24"/>
                <w:highlight w:val="none"/>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4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税率</w:t>
            </w:r>
          </w:p>
        </w:tc>
        <w:tc>
          <w:tcPr>
            <w:tcW w:w="9189" w:type="dxa"/>
            <w:gridSpan w:val="5"/>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4"/>
                <w:szCs w:val="24"/>
                <w:highlight w:val="none"/>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14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含税总价（元）</w:t>
            </w:r>
          </w:p>
        </w:tc>
        <w:tc>
          <w:tcPr>
            <w:tcW w:w="9189" w:type="dxa"/>
            <w:gridSpan w:val="5"/>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4"/>
                <w:szCs w:val="24"/>
                <w:highlight w:val="none"/>
                <w:u w:val="none"/>
                <w:lang w:val="en-US"/>
              </w:rPr>
            </w:pPr>
          </w:p>
        </w:tc>
      </w:tr>
    </w:tbl>
    <w:p>
      <w:pPr>
        <w:tabs>
          <w:tab w:val="left" w:pos="1500"/>
        </w:tabs>
        <w:spacing w:line="360" w:lineRule="auto"/>
        <w:jc w:val="both"/>
        <w:rPr>
          <w:rFonts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pPr>
        <w:tabs>
          <w:tab w:val="left" w:pos="1500"/>
        </w:tabs>
        <w:spacing w:line="360" w:lineRule="auto"/>
        <w:rPr>
          <w:rFonts w:hint="eastAsia" w:ascii="宋体" w:hAnsi="宋体"/>
          <w:color w:val="auto"/>
          <w:sz w:val="24"/>
          <w:highlight w:val="none"/>
        </w:rPr>
      </w:pPr>
    </w:p>
    <w:p>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pPr>
        <w:tabs>
          <w:tab w:val="left" w:pos="1500"/>
        </w:tabs>
        <w:spacing w:line="360" w:lineRule="auto"/>
        <w:ind w:left="1500"/>
        <w:jc w:val="center"/>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pPr>
        <w:spacing w:line="360" w:lineRule="auto"/>
        <w:rPr>
          <w:rFonts w:hint="eastAsia" w:ascii="宋体" w:hAnsi="宋体"/>
          <w:color w:val="auto"/>
          <w:sz w:val="24"/>
          <w:highlight w:val="none"/>
        </w:rPr>
      </w:pP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pPr>
        <w:spacing w:line="360" w:lineRule="auto"/>
        <w:jc w:val="center"/>
        <w:rPr>
          <w:rFonts w:hint="eastAsia"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pPr>
              <w:spacing w:line="360" w:lineRule="auto"/>
              <w:jc w:val="center"/>
              <w:rPr>
                <w:rFonts w:hint="eastAsia" w:ascii="宋体" w:hAnsi="宋体"/>
                <w:color w:val="auto"/>
                <w:sz w:val="24"/>
                <w:highlight w:val="none"/>
              </w:rPr>
            </w:pPr>
          </w:p>
        </w:tc>
        <w:tc>
          <w:tcPr>
            <w:tcW w:w="1800"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pPr>
              <w:spacing w:line="360" w:lineRule="auto"/>
              <w:jc w:val="center"/>
              <w:rPr>
                <w:rFonts w:hint="eastAsia" w:ascii="宋体" w:hAnsi="宋体"/>
                <w:color w:val="auto"/>
                <w:sz w:val="24"/>
                <w:highlight w:val="none"/>
              </w:rPr>
            </w:pPr>
          </w:p>
        </w:tc>
      </w:tr>
    </w:tbl>
    <w:p>
      <w:pPr>
        <w:spacing w:line="360" w:lineRule="auto"/>
        <w:ind w:left="479" w:leftChars="114" w:hanging="240" w:hangingChars="100"/>
        <w:rPr>
          <w:rFonts w:hint="eastAsia" w:ascii="宋体" w:hAnsi="宋体"/>
          <w:color w:val="auto"/>
          <w:sz w:val="24"/>
          <w:highlight w:val="none"/>
        </w:rPr>
      </w:pPr>
    </w:p>
    <w:p>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pPr>
        <w:spacing w:line="360" w:lineRule="auto"/>
        <w:jc w:val="center"/>
        <w:rPr>
          <w:rFonts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五、</w:t>
      </w:r>
      <w:r>
        <w:rPr>
          <w:rFonts w:ascii="宋体" w:hAnsi="宋体"/>
          <w:color w:val="auto"/>
          <w:sz w:val="30"/>
          <w:szCs w:val="30"/>
          <w:highlight w:val="none"/>
        </w:rPr>
        <w:t>项目管理机构组成表</w:t>
      </w:r>
    </w:p>
    <w:p>
      <w:pPr>
        <w:rPr>
          <w:rFonts w:ascii="宋体" w:hAnsi="宋体"/>
          <w:color w:val="auto"/>
          <w:sz w:val="24"/>
          <w:highlight w:val="none"/>
        </w:rPr>
      </w:pPr>
    </w:p>
    <w:tbl>
      <w:tblPr>
        <w:tblStyle w:val="5"/>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86"/>
        <w:gridCol w:w="3631"/>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职务</w:t>
            </w:r>
          </w:p>
        </w:tc>
        <w:tc>
          <w:tcPr>
            <w:tcW w:w="720"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1686" w:type="dxa"/>
            <w:noWrap w:val="0"/>
            <w:vAlign w:val="center"/>
          </w:tcPr>
          <w:p>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身份证号</w:t>
            </w:r>
          </w:p>
        </w:tc>
        <w:tc>
          <w:tcPr>
            <w:tcW w:w="3631" w:type="dxa"/>
            <w:noWrap w:val="0"/>
            <w:vAlign w:val="center"/>
          </w:tcPr>
          <w:p>
            <w:pPr>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执业资格或经验</w:t>
            </w:r>
          </w:p>
        </w:tc>
        <w:tc>
          <w:tcPr>
            <w:tcW w:w="1239"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bl>
    <w:p>
      <w:pPr>
        <w:tabs>
          <w:tab w:val="left" w:pos="1500"/>
        </w:tabs>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val="en-US" w:eastAsia="zh-CN"/>
        </w:rPr>
        <w:t>可根据“量化评分标准、评分依据”配备项目机构组成人员，以上</w:t>
      </w:r>
      <w:r>
        <w:rPr>
          <w:rFonts w:hint="eastAsia" w:ascii="宋体" w:hAnsi="宋体" w:cs="仿宋_GB2312"/>
          <w:color w:val="auto"/>
          <w:sz w:val="24"/>
          <w:highlight w:val="none"/>
        </w:rPr>
        <w:t>人员应附相应的身份证</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执业资格（如有）、社保或劳动合同</w:t>
      </w:r>
      <w:r>
        <w:rPr>
          <w:rFonts w:hint="eastAsia" w:ascii="宋体" w:hAnsi="宋体" w:cs="仿宋_GB2312"/>
          <w:color w:val="auto"/>
          <w:sz w:val="24"/>
          <w:highlight w:val="none"/>
        </w:rPr>
        <w:t>等相应证书。如不实，属于弄虚作假，取消中选资格。</w:t>
      </w:r>
    </w:p>
    <w:p>
      <w:pPr>
        <w:rPr>
          <w:rFonts w:ascii="宋体" w:hAnsi="宋体"/>
          <w:color w:val="auto"/>
          <w:sz w:val="24"/>
          <w:highlight w:val="none"/>
        </w:rPr>
      </w:pPr>
    </w:p>
    <w:p>
      <w:pPr>
        <w:ind w:left="5920"/>
        <w:rPr>
          <w:rFonts w:hint="eastAsia" w:ascii="宋体" w:hAnsi="宋体"/>
          <w:color w:val="auto"/>
          <w:sz w:val="24"/>
          <w:highlight w:val="none"/>
        </w:rPr>
      </w:pPr>
    </w:p>
    <w:p>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ind w:firstLine="282" w:firstLineChars="117"/>
        <w:jc w:val="left"/>
        <w:rPr>
          <w:rFonts w:ascii="宋体" w:hAnsi="宋体"/>
          <w:color w:val="auto"/>
          <w:sz w:val="24"/>
          <w:highlight w:val="none"/>
        </w:rPr>
      </w:pPr>
      <w:r>
        <w:rPr>
          <w:rFonts w:hint="eastAsia" w:ascii="宋体" w:hAnsi="宋体"/>
          <w:b/>
          <w:color w:val="auto"/>
          <w:sz w:val="24"/>
          <w:highlight w:val="none"/>
        </w:rPr>
        <w:t>年　　　月　　　日</w:t>
      </w:r>
    </w:p>
    <w:p>
      <w:pPr>
        <w:rPr>
          <w:rFonts w:ascii="宋体" w:hAnsi="宋体"/>
          <w:color w:val="auto"/>
          <w:sz w:val="24"/>
          <w:highlight w:val="none"/>
        </w:rPr>
        <w:sectPr>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p>
    <w:p>
      <w:pPr>
        <w:pStyle w:val="2"/>
        <w:numPr>
          <w:ilvl w:val="0"/>
          <w:numId w:val="0"/>
        </w:numPr>
        <w:spacing w:line="270" w:lineRule="auto"/>
        <w:ind w:leftChars="0"/>
        <w:jc w:val="center"/>
        <w:rPr>
          <w:rFonts w:ascii="等线" w:hAnsi="等线"/>
          <w:color w:val="auto"/>
          <w:sz w:val="30"/>
          <w:highlight w:val="none"/>
        </w:rPr>
      </w:pPr>
      <w:bookmarkStart w:id="0" w:name="page154"/>
      <w:bookmarkEnd w:id="0"/>
      <w:bookmarkStart w:id="1" w:name="_Toc256000049"/>
      <w:r>
        <w:rPr>
          <w:rFonts w:hint="eastAsia" w:ascii="等线" w:hAnsi="等线"/>
          <w:color w:val="auto"/>
          <w:sz w:val="30"/>
          <w:highlight w:val="none"/>
          <w:lang w:val="en-US" w:eastAsia="zh-CN"/>
        </w:rPr>
        <w:t>六</w:t>
      </w:r>
      <w:r>
        <w:rPr>
          <w:rFonts w:hint="eastAsia" w:ascii="等线" w:hAnsi="等线"/>
          <w:color w:val="auto"/>
          <w:sz w:val="30"/>
          <w:highlight w:val="none"/>
        </w:rPr>
        <w:t>、比选申请人承揽业绩情况表</w:t>
      </w:r>
      <w:bookmarkEnd w:id="1"/>
    </w:p>
    <w:p>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5"/>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pPr>
              <w:spacing w:line="360" w:lineRule="auto"/>
              <w:jc w:val="center"/>
              <w:rPr>
                <w:rFonts w:ascii="等线" w:hAnsi="等线"/>
                <w:color w:val="auto"/>
                <w:szCs w:val="21"/>
                <w:highlight w:val="none"/>
              </w:rPr>
            </w:pPr>
          </w:p>
        </w:tc>
      </w:tr>
    </w:tbl>
    <w:p>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pPr>
        <w:tabs>
          <w:tab w:val="left" w:pos="1500"/>
        </w:tabs>
        <w:spacing w:line="360" w:lineRule="auto"/>
        <w:jc w:val="left"/>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lang w:val="en-US" w:eastAsia="zh-CN"/>
        </w:rPr>
        <w:t>七</w:t>
      </w:r>
      <w:r>
        <w:rPr>
          <w:rFonts w:hint="eastAsia" w:ascii="宋体" w:hAnsi="宋体"/>
          <w:color w:val="auto"/>
          <w:sz w:val="30"/>
          <w:szCs w:val="30"/>
          <w:highlight w:val="none"/>
        </w:rPr>
        <w:t>、项目实施方案</w:t>
      </w:r>
    </w:p>
    <w:p>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pPr>
        <w:spacing w:line="360" w:lineRule="auto"/>
        <w:jc w:val="left"/>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pPr>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lang w:val="en-US" w:eastAsia="zh-CN"/>
        </w:rPr>
        <w:t>八</w:t>
      </w:r>
      <w:r>
        <w:rPr>
          <w:rFonts w:hint="eastAsia" w:ascii="宋体" w:hAnsi="宋体"/>
          <w:color w:val="auto"/>
          <w:sz w:val="30"/>
          <w:szCs w:val="30"/>
          <w:highlight w:val="none"/>
        </w:rPr>
        <w:t>、其它</w:t>
      </w:r>
    </w:p>
    <w:p>
      <w:pPr>
        <w:pStyle w:val="8"/>
        <w:rPr>
          <w:color w:val="auto"/>
          <w:highlight w:val="none"/>
        </w:rPr>
      </w:pPr>
      <w:r>
        <w:rPr>
          <w:rFonts w:hint="eastAsia"/>
          <w:color w:val="auto"/>
          <w:highlight w:val="none"/>
        </w:rPr>
        <w:t>1、信誉承诺</w:t>
      </w:r>
    </w:p>
    <w:p>
      <w:pPr>
        <w:pStyle w:val="8"/>
        <w:rPr>
          <w:color w:val="auto"/>
          <w:highlight w:val="none"/>
        </w:rPr>
      </w:pPr>
    </w:p>
    <w:p>
      <w:pPr>
        <w:pStyle w:val="7"/>
        <w:spacing w:line="360" w:lineRule="auto"/>
        <w:ind w:firstLine="480"/>
        <w:jc w:val="center"/>
        <w:rPr>
          <w:color w:val="auto"/>
          <w:sz w:val="24"/>
          <w:szCs w:val="24"/>
          <w:highlight w:val="none"/>
        </w:rPr>
      </w:pPr>
    </w:p>
    <w:p>
      <w:pPr>
        <w:pStyle w:val="7"/>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7"/>
        <w:spacing w:line="360" w:lineRule="auto"/>
        <w:ind w:firstLine="480"/>
        <w:jc w:val="center"/>
        <w:rPr>
          <w:color w:val="auto"/>
          <w:sz w:val="24"/>
          <w:szCs w:val="24"/>
          <w:highlight w:val="none"/>
        </w:rPr>
      </w:pPr>
    </w:p>
    <w:p>
      <w:pPr>
        <w:pStyle w:val="7"/>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未处于财产被接管、冻结、破产状态；无不良行为记录、没有处于比选申请禁入期内；</w:t>
      </w:r>
    </w:p>
    <w:p>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pPr>
        <w:pStyle w:val="8"/>
        <w:rPr>
          <w:rFonts w:ascii="等线" w:hAnsi="等线"/>
          <w:color w:val="auto"/>
          <w:szCs w:val="21"/>
          <w:highlight w:val="none"/>
        </w:rPr>
      </w:pPr>
    </w:p>
    <w:p>
      <w:pPr>
        <w:pStyle w:val="8"/>
        <w:rPr>
          <w:rFonts w:ascii="等线" w:hAnsi="等线"/>
          <w:color w:val="auto"/>
          <w:szCs w:val="21"/>
          <w:highlight w:val="none"/>
        </w:rPr>
      </w:pPr>
    </w:p>
    <w:p>
      <w:pPr>
        <w:pStyle w:val="8"/>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cs="仿宋_GB2312"/>
          <w:color w:val="auto"/>
          <w:sz w:val="24"/>
          <w:highlight w:val="none"/>
        </w:rPr>
      </w:pPr>
    </w:p>
    <w:p>
      <w:pPr>
        <w:tabs>
          <w:tab w:val="left" w:pos="1500"/>
        </w:tabs>
        <w:spacing w:line="360" w:lineRule="auto"/>
        <w:jc w:val="left"/>
        <w:rPr>
          <w:rFonts w:hint="eastAsia" w:ascii="仿宋" w:hAnsi="仿宋" w:eastAsia="仿宋"/>
          <w:color w:val="auto"/>
          <w:sz w:val="32"/>
          <w:szCs w:val="32"/>
          <w:highlight w:val="none"/>
        </w:rPr>
      </w:pPr>
      <w:r>
        <w:rPr>
          <w:rFonts w:hint="eastAsia" w:ascii="宋体" w:hAnsi="宋体" w:cs="仿宋_GB2312"/>
          <w:color w:val="auto"/>
          <w:sz w:val="24"/>
          <w:highlight w:val="none"/>
        </w:rPr>
        <w:t>注：此处</w:t>
      </w:r>
      <w:r>
        <w:rPr>
          <w:rFonts w:hint="eastAsia" w:ascii="宋体" w:hAnsi="宋体" w:cs="仿宋_GB2312"/>
          <w:color w:val="auto"/>
          <w:sz w:val="24"/>
          <w:highlight w:val="none"/>
          <w:lang w:val="en-US" w:eastAsia="zh-CN"/>
        </w:rPr>
        <w:t>应附（2）（3）条要求的网站截图证明；</w:t>
      </w:r>
      <w:r>
        <w:rPr>
          <w:rFonts w:hint="eastAsia" w:ascii="宋体" w:hAnsi="宋体" w:cs="仿宋_GB2312"/>
          <w:color w:val="auto"/>
          <w:sz w:val="24"/>
          <w:highlight w:val="none"/>
        </w:rPr>
        <w:t>还可附比选申请人认为需要提交的资料</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若“无”可不提供。</w:t>
      </w:r>
      <w:r>
        <w:rPr>
          <w:rFonts w:hint="eastAsia" w:hAnsi="宋体"/>
          <w:color w:val="auto"/>
          <w:szCs w:val="21"/>
          <w:highlight w:val="none"/>
          <w:u w:val="single"/>
        </w:rPr>
        <w:t xml:space="preserve">          </w:t>
      </w:r>
    </w:p>
    <w:p/>
    <w:sectPr>
      <w:footerReference r:id="rId7" w:type="first"/>
      <w:headerReference r:id="rId5" w:type="default"/>
      <w:footerReference r:id="rId6" w:type="default"/>
      <w:type w:val="continuous"/>
      <w:pgSz w:w="11906" w:h="16838"/>
      <w:pgMar w:top="1440" w:right="1440" w:bottom="1440" w:left="1800"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fldChar w:fldCharType="begin"/>
    </w:r>
    <w:r>
      <w:instrText xml:space="preserve">PAGE   \* MERGEFORMAT</w:instrText>
    </w:r>
    <w:r>
      <w:fldChar w:fldCharType="separate"/>
    </w:r>
    <w:r>
      <w:rPr>
        <w:lang w:val="zh-CN"/>
      </w:rPr>
      <w:t>29</w:t>
    </w:r>
    <w:r>
      <w:fldChar w:fldCharType="end"/>
    </w:r>
  </w:p>
  <w:p>
    <w:pPr>
      <w:pStyle w:val="4"/>
      <w:jc w:val="center"/>
      <w:rPr>
        <w:rFonts w:hint="eastAsia"/>
      </w:rPr>
    </w:pPr>
  </w:p>
  <w:p>
    <w:pPr>
      <w:pStyle w:val="4"/>
      <w:jc w:val="center"/>
      <w:rPr>
        <w:rFonts w:hint="eastAsia"/>
      </w:rPr>
    </w:pPr>
  </w:p>
  <w:p>
    <w:pPr>
      <w:pStyle w:val="4"/>
      <w:jc w:val="center"/>
      <w:rPr>
        <w:rFonts w:hint="eastAsia"/>
      </w:rPr>
    </w:pPr>
  </w:p>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7123D"/>
    <w:rsid w:val="29E7123D"/>
    <w:rsid w:val="2A393E09"/>
    <w:rsid w:val="2D234582"/>
    <w:rsid w:val="4CEC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7">
    <w:name w:val="List Paragraph"/>
    <w:basedOn w:val="1"/>
    <w:qFormat/>
    <w:uiPriority w:val="34"/>
    <w:pPr>
      <w:ind w:firstLine="420" w:firstLineChars="200"/>
    </w:pPr>
    <w:rPr>
      <w:rFonts w:ascii="Calibri" w:hAnsi="Calibri" w:eastAsia="宋体" w:cs="Times New Roman"/>
      <w:szCs w:val="22"/>
    </w:rPr>
  </w:style>
  <w:style w:type="paragraph" w:customStyle="1" w:styleId="8">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2024-05-28T06:45:00Z</dcterms:created>
  <dc:creator>mid</dc:creator>
  <cp:lastModifiedBy>mid</cp:lastModifiedBy>
  <dcterms:modified xsi:type="dcterms:W3CDTF">2024-05-28T06:46:06Z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781836B00D9B42499C895F94DB1158EB</vt:lpwstr>
  </property>
</Properties>
</file>