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2268"/>
        </w:tabs>
        <w:ind w:leftChars="0"/>
        <w:jc w:val="center"/>
        <w:rPr>
          <w:rFonts w:hint="eastAsia" w:ascii="仿宋" w:hAnsi="仿宋" w:eastAsia="仿宋"/>
          <w:color w:val="auto"/>
          <w:sz w:val="24"/>
          <w:szCs w:val="28"/>
          <w:highlight w:val="none"/>
        </w:rPr>
      </w:pPr>
      <w:r>
        <w:rPr>
          <w:rFonts w:hint="eastAsia" w:ascii="仿宋" w:hAnsi="仿宋" w:eastAsia="仿宋"/>
          <w:color w:val="auto"/>
          <w:highlight w:val="none"/>
        </w:rPr>
        <w:t>比选申请文件格式</w:t>
      </w:r>
    </w:p>
    <w:p>
      <w:pPr>
        <w:jc w:val="center"/>
        <w:rPr>
          <w:rFonts w:hint="eastAsia" w:ascii="仿宋" w:hAnsi="仿宋" w:eastAsia="仿宋"/>
          <w:color w:val="auto"/>
          <w:sz w:val="44"/>
          <w:szCs w:val="44"/>
          <w:highlight w:val="none"/>
          <w:lang w:eastAsia="zh-CN"/>
        </w:rPr>
      </w:pPr>
    </w:p>
    <w:p>
      <w:pPr>
        <w:jc w:val="center"/>
        <w:rPr>
          <w:rFonts w:hint="eastAsia"/>
          <w:color w:val="auto"/>
          <w:highlight w:val="none"/>
        </w:rPr>
      </w:pPr>
      <w:r>
        <w:rPr>
          <w:rFonts w:hint="eastAsia" w:ascii="仿宋" w:hAnsi="仿宋" w:eastAsia="仿宋"/>
          <w:color w:val="auto"/>
          <w:sz w:val="44"/>
          <w:szCs w:val="44"/>
          <w:highlight w:val="none"/>
          <w:lang w:eastAsia="zh-CN"/>
        </w:rPr>
        <w:t>四川川西高速公路有限责任公司食堂装修工程劳务协作单位</w:t>
      </w:r>
    </w:p>
    <w:p>
      <w:pPr>
        <w:rPr>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sz w:val="18"/>
          <w:highlight w:val="none"/>
        </w:rPr>
      </w:pPr>
    </w:p>
    <w:p>
      <w:pPr>
        <w:rPr>
          <w:color w:val="auto"/>
          <w:sz w:val="18"/>
          <w:highlight w:val="none"/>
        </w:rPr>
      </w:pPr>
    </w:p>
    <w:p>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color w:val="auto"/>
          <w:highlight w:val="none"/>
        </w:rPr>
      </w:pPr>
    </w:p>
    <w:p>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pPr>
        <w:pStyle w:val="4"/>
        <w:ind w:firstLine="0"/>
        <w:jc w:val="center"/>
        <w:rPr>
          <w:rFonts w:hint="eastAsia" w:ascii="宋体" w:hAnsi="宋体"/>
          <w:color w:val="auto"/>
          <w:sz w:val="30"/>
          <w:szCs w:val="30"/>
          <w:highlight w:val="none"/>
        </w:rPr>
      </w:pPr>
    </w:p>
    <w:p>
      <w:pPr>
        <w:pStyle w:val="4"/>
        <w:jc w:val="center"/>
        <w:rPr>
          <w:rFonts w:hint="eastAsia" w:ascii="仿宋" w:hAnsi="仿宋" w:eastAsia="仿宋"/>
          <w:b/>
          <w:color w:val="auto"/>
          <w:sz w:val="32"/>
          <w:szCs w:val="32"/>
          <w:highlight w:val="none"/>
        </w:rPr>
      </w:pP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pPr>
        <w:tabs>
          <w:tab w:val="left" w:pos="1500"/>
        </w:tabs>
        <w:spacing w:line="360" w:lineRule="auto"/>
        <w:rPr>
          <w:rFonts w:hint="eastAsia" w:ascii="宋体" w:hAnsi="宋体"/>
          <w:color w:val="auto"/>
          <w:sz w:val="24"/>
          <w:highlight w:val="none"/>
        </w:r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spacing w:line="360" w:lineRule="auto"/>
        <w:jc w:val="center"/>
        <w:rPr>
          <w:rFonts w:hint="eastAsia" w:ascii="宋体" w:hAnsi="宋体"/>
          <w:color w:val="auto"/>
          <w:sz w:val="32"/>
          <w:szCs w:val="32"/>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pPr>
        <w:spacing w:line="360" w:lineRule="auto"/>
        <w:jc w:val="center"/>
        <w:rPr>
          <w:rFonts w:hint="eastAsia" w:ascii="宋体" w:hAnsi="宋体"/>
          <w:color w:val="auto"/>
          <w:sz w:val="24"/>
          <w:highlight w:val="none"/>
        </w:rPr>
      </w:pPr>
    </w:p>
    <w:p>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四川川西高速公路有限责任公司食堂装修工程劳务协作单位</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（比选申请人的名称）递交下列文件的一份正本、两份副本给贵方。</w:t>
      </w:r>
    </w:p>
    <w:p>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四川川西高速公路有限责任公司食堂装修工程劳务协作单位</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70日历天</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w:t>
      </w:r>
      <w:r>
        <w:rPr>
          <w:rFonts w:hint="eastAsia" w:ascii="宋体" w:hAnsi="宋体"/>
          <w:color w:val="auto"/>
          <w:spacing w:val="-2"/>
          <w:sz w:val="24"/>
          <w:highlight w:val="none"/>
          <w:u w:val="none"/>
        </w:rPr>
        <w:t>。</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 xml:space="preserve">日 期：  </w:t>
      </w:r>
    </w:p>
    <w:tbl>
      <w:tblPr>
        <w:tblStyle w:val="6"/>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4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35"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总 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工程名称：</w:t>
            </w:r>
          </w:p>
        </w:tc>
        <w:tc>
          <w:tcPr>
            <w:tcW w:w="8385"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四川川西高速公路有限责任公司食堂装修工程劳务协作单位</w:t>
            </w:r>
          </w:p>
        </w:tc>
        <w:tc>
          <w:tcPr>
            <w:tcW w:w="4845"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第1页 共1页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0" w:hRule="atLeast"/>
        </w:trPr>
        <w:tc>
          <w:tcPr>
            <w:tcW w:w="1453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1.工程概况 四川川西高速公路有限责任公司食堂装修工程劳务协作单位。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建设规模：</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工程特征：</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计划工期：</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施工现场实际情况：</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自然地理条件：</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环境保护要求：</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2.工程招标和专业工程发包范围：工程图纸范围内的全部装饰装修工程、安装工程、强弱电、给排水等工程，不含主材及设备。</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3.工程量清单编制依据</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4.工程质量、材料、施工等的特殊要求：满足合同中有关工程质量的约定，以及国家现行《建筑装饰装修工程质量验收规范》、《建筑工程施工及验收规范》的规定。</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5.其他需要说明的问题：</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  不含税综合单价包含为完成合同约定范围全部工作内容的所需的人工费、机械费、辅材费、措施费、管理费、材料二次或多次搬运费、利润等全部费用，任何情况下均不作调整。安全文明施工需满足甲方及相关部门要求，费用自行填报且不得超过招标控制价，此费用包干使用，任何情况下均不作调整。投标人投标报价不得超过招标控制价，且每单项工程量清单不含税综合单价不得超过招标控制价中的对应单价，否则做废标处理。</w:t>
            </w:r>
          </w:p>
        </w:tc>
      </w:tr>
    </w:tbl>
    <w:p>
      <w:pPr>
        <w:rPr>
          <w:highlight w:val="none"/>
        </w:rPr>
      </w:pPr>
      <w:r>
        <w:rPr>
          <w:highlight w:val="none"/>
        </w:rPr>
        <w:br w:type="page"/>
      </w:r>
    </w:p>
    <w:tbl>
      <w:tblPr>
        <w:tblStyle w:val="6"/>
        <w:tblW w:w="1387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57"/>
        <w:gridCol w:w="3040"/>
        <w:gridCol w:w="2433"/>
        <w:gridCol w:w="2432"/>
        <w:gridCol w:w="2206"/>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11768"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建设项目投标报价汇总表（劳务）</w:t>
            </w:r>
          </w:p>
        </w:tc>
        <w:tc>
          <w:tcPr>
            <w:tcW w:w="2111" w:type="dxa"/>
            <w:tcBorders>
              <w:top w:val="nil"/>
              <w:left w:val="nil"/>
              <w:bottom w:val="nil"/>
              <w:right w:val="nil"/>
            </w:tcBorders>
            <w:noWrap/>
            <w:vAlign w:val="bottom"/>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657" w:type="dxa"/>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12222"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四川川西高速公路有限责任公司食堂装修工程劳务协作单位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0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单项工程名称 </w:t>
            </w:r>
          </w:p>
        </w:tc>
        <w:tc>
          <w:tcPr>
            <w:tcW w:w="918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0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分部分项工程和单价措施项目清单与计价表（元）</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安全文明施工费（元）</w:t>
            </w: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税金（元）</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建筑与装饰工程</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电气工程</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给排水工程</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空调防排烟工程</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专业工程暂估价</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22,325.23 </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3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2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6,356.22 </w:t>
            </w:r>
          </w:p>
        </w:tc>
        <w:tc>
          <w:tcPr>
            <w:tcW w:w="24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17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计（元）</w:t>
            </w:r>
          </w:p>
        </w:tc>
        <w:tc>
          <w:tcPr>
            <w:tcW w:w="21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29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440"/>
        <w:gridCol w:w="2291"/>
        <w:gridCol w:w="3477"/>
        <w:gridCol w:w="630"/>
        <w:gridCol w:w="1020"/>
        <w:gridCol w:w="1786"/>
        <w:gridCol w:w="1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993"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993"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项目编码 </w:t>
            </w:r>
          </w:p>
        </w:tc>
        <w:tc>
          <w:tcPr>
            <w:tcW w:w="22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7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拆除工程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011610002001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金属门窗拆除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1.室内高度：综合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2.门窗洞口尺寸：综合</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51.260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011601001002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砖砌体拆除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1.结构形式：砖砌体综合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2.强度等级：综合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3.构件表面的附着物种类：投标人综合考虑在报价中，不单独计取</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39.040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041001008003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拆除无筋混凝土结构（人工拆除）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1.结构形式：综合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2.强度等级：综合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3.构件表面的附着物种类：投标人综合考虑在报价中，不单独计取</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45.300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011604002004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立面抹灰层拆除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 拆除部位：综合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 抹灰层种类：综合</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368.850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011605001005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平面块料拆除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1.拆除的基层类型：综合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2.饰面材料种类：综合</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315.780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011605002006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立面块料拆除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1.拆除的基层类型：综合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2.饰面材料种类：综合</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81.920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011606003007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天棚铝扣板天花拆除</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1.拆除的基层类型：综合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2.龙骨及饰面种类：综合</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315.780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010103002008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余方外弃</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1.废弃料品种：多余的弃土石方以及不合格土、建渣等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2.外弃运距及弃置场地：投标人自行考虑，外弃场地必须满足当地相关行政主管部门的要求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3.自行考虑土石方堆场及外运补贴费用，结算不调整</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砌筑工程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010402001009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M7.5预拌砂浆砌筑 加气混凝土砌块墙 </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1.砖品种、规格、强度等级:加气混凝土砌块 规格综合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2.墙体类型:综合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3.砂浆强度等级、配合比:M7.5预拌砌筑砂浆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4.墙脚、墙顶、墙洞、门窗洞口下部及两侧等部位的配砖综合考虑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5.预留洞的封堵C20细石混凝土填实.防火墙上留洞的封堵用防火堵料嵌塞密实,综合考虑进入本项综合单价中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6.砌筑高度：≤3.6m部分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16.250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010401014010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砖砌排水沟、截水沟</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1.砖品种、规格、强度等级:页岩实心砖,规格综合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2.沟截面尺寸:综合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3.砂浆强度等级、配合比:预拌砌筑砂浆,配合比综合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4.垫层、抹灰另计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22.670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门窗工程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010801001011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成品复合木质门 单扇</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1.门类型:单扇成品复合木质门（含门套及油漆）,门洞尺寸综合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2.门锁、碰珠、拉手及五金件等包括在综合单价中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3.请投标人综合考虑非标准门增加费用的因素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7.480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010801001012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成品复合木质门 双扇</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1.门类型:双扇成品复合木质门（含门套及油漆）,门洞尺寸综合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2.门锁、碰珠、拉手及五金件等包括在综合单价中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3.请投标人综合考虑非标准门增加费用的因素</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7.920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010802003013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成品钢质乙级防火门（木饰面）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1.门类型：成品钢质乙级防火门（木饰面）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2.门框或扇外围尺寸：综合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3.开启方式：综合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五金配件、闭门器、顺序器、防火铰链、紧固件、密封材料、发泡剂、埋件、连接件等辅材包括在综合单价中,门窗安装应满足其强度、热工、声学及安全性等技术要求，常开防火门需安装信号控制关闭和反馈装置,管井检修门应安装暗藏式插销及门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5.观察窗综合考虑在综合单价中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6.其它：满足规范、技术标准、招标文件、合同要求等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010802001014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断热桥彩色铝合金门带窗  6mmLow-e+12A（惰性气体）+6mm中空玻璃</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1.断热桥彩色铝合金门带窗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2.尺寸：综合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3.型材类型：断桥彩色铝合金门窗框，断桥铝合金门窗扇，型材表面处理满足技术要求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4.玻璃：6mmLow-e+12A（惰性气体）+6mm中空玻璃，安全玻璃满足技术要求；有视线干扰的卫生间的部位，玻璃面磨砂处理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5.门锁等五金配件、紧固件、密封材料、发泡剂、埋件、连接件等辅材包括在综合单价中，强度、抗风性、水密性、平整度等技术要求均应达到国家有关规定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6.嵌缝、塞口材料种类：综合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7.其它满足现行施工验收规范及本工程招标技术要求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28.050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010807001015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断热桥彩色铝合金推拉窗  6mmLow-e+12A（惰性气体）+6mm中空玻璃</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2.开启方式：推拉窗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3.型材类型：断热桥彩色铝合金窗框，断桥铝合金窗扇，型材表面处理满足技术要求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4.玻璃：6mmLow-e+12A（惰性气体）+6mm中空玻璃，安全玻璃满足技术要求；有视线干扰的卫生间的部位，玻璃面磨砂处理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5.执手等五金配件、紧固件、密封材料、发泡剂、埋件、连接件等辅材包括在综合单价中，强度、抗风性、水密性、平整度等技术要求均应达到国家有关规定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6.嵌缝、塞口材料种类：综合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7.其它满足现行施工验收规范及本工程招标技术要求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22.800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混凝土及钢筋混凝土工程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010503005016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C25 过梁</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1.过梁预制、现浇综合考虑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2.混凝土种类：商品混凝土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3.混凝土强度等级：C25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4.砼拌合料、配合比等：满足规范要求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5.其他：满足技术规范、施工验收规范及招标文件要求，综合单价中综合考虑砼泵送费用</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0.500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010502002017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C25 构造柱</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1.混凝土种类：商品混凝土</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2.混凝土强度等级：C25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3.砼拌合料、配合比等：满足规范要求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4.其他：满足技术规范、施工验收规范及招标文件要求，综合单价中综合考虑砼泵送费用</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010515001018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现浇构件钢筋 圆钢HPB300 Φ≤10mm</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1.钢筋种类、规格：圆钢HPB300，直径Φ≤10mm综合考虑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2.连接方式：符合设计及现行验收规范要求，不论投标人采用绑扎、焊接、机械连接、螺纹套筒连接等连接形式其费用均应考虑在相应报价中。该部分费用不再另行计算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3.投标人综合考虑埋设的方式，无论采用预留、植筋或其他方式施工，其所有费用均包括在所报综合单价中不再另行计算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4.弧形构件钢筋制作安装增加费用、装配式建筑中墙柱交接处以及墙墙交接处现浇部分钢筋制作安装增加费用由投标人综合考虑，进入综合单价中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5.钢筋的施工搭接用量(含施工搭接以及搭接导致的箍筋加密工程量)和损耗量费用考虑在综合单价中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0.200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010515001019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现浇构件钢筋 螺纹钢HRB400E Φ12mm-14mm</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1.钢筋种类、规格：螺纹钢HRB400E，直径Φ12mm-14mm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2.连接方式：符合设计及现行验收规范要求，不论投标人采用绑扎、焊接、机械连接、螺纹套筒连接等连接形式其费用均应考虑在相应报价中。该部分费用不再另行计算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3.投标人综合考虑埋设的方式，无论采用预留、植筋或其他方式施工，其所有费用均包括在所报综合单价中不再另行计算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4.弧形构件钢筋制作安装增加费用、装配式建筑中墙柱交接处以及墙墙交接处现浇部分钢筋制作安装增加费用由投标人综合考虑，进入综合单价中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5.钢筋的施工搭接用量(含施工搭接以及搭接导致的箍筋加密工程量)和损耗量费用考虑在综合单价中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010507001020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C20商品砼 散水、坡道 厚度150mm</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1.面层厚度、种类、强度等级：150厚C20商品砼随打随抹平，向外找坡3～5%；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2.与墙间留缝填塞材料种类：综合考虑，并由投标人自行考虑在综合单价中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3.散水伸缩缝做法：综合考虑，并由投标人自行考虑在综合单价中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4.商品砼的泵送费用（车泵、地泵、地泵增加电费等）、运输费用：由投标人自行考虑在综合单价中，结算时不再调整，综合单价也不增加费用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5.综合单价含所有外加剂（清单约定另计的除外），不得因外加剂掺入量的变化而调整单价。其中：抗渗剂、膨胀剂、抗裂纤维剂增加费另列清单计算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45.530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010512008021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C20 预制混凝土盖板</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1.混凝土种类：预制混凝土沟盖板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2.混凝土强度等级：C20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3.模板及钢筋综合考虑报价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地面工程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011101006022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20mm厚M15干混砂浆找平层、保护层（硬基层上）</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1.20mm厚M15干混砂浆找平层（硬基层上）,压实抹光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315.780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011101006023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20mm厚M15干混砂浆找平层、保护层（填充材料上）</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1.20mm厚M15干混砂浆找平层（填充材料上）,压实抹光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91.980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011101003024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50厚C20细石混凝土找平层、找坡层、保护层</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1.50厚C20细石混凝土找平层、找坡层、保护层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45.990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011001001025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1：6水泥炉渣回填</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1.水泥炉渣回填找坡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13.800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011102003026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仿古地砖楼地面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1.基层处理:另列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2.结合层厚度、砂浆配合比：20mm厚M20干混地面砂浆结合层，表面撒2厚纯水泥（洒适量清水）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3.面层材料品种、规格、品牌、颜色：仿石材地砖(颜色尺寸按图施工)，颜色花纹厚度综合且符合设计要求，结算时不因颜色及厚度变化而变更综合单价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4.嵌缝材料种类：专用勾缝剂勾缝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5.切割、打磨等费用综合在投标综合单价中，不再另行计算费用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6.地砖为优等品，其外观、有害物质释放量应符合国家有关标准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7.其它：满足设计要求及施工验收规范要求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267.930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011102003027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防滑地砖楼面面层</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1.基层处理:另列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2.结合层厚度、砂浆配合比：20mm厚M20干混地面砂浆结合层，表面撒2厚纯水泥（洒适量清水）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3.面层材料品种、规格、品牌、颜色：8-10厚防滑地砖，颜色花纹厚度综合且符合设计要求，结算时不因颜色及厚度变化而变更综合单价</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4.嵌缝材料种类：专用勾缝剂勾缝</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5.切割、打磨等费用综合在投标综合单价中，不再另行计算费用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6.地砖为优等品，其外观、有害物质释放量应符合国家有关标准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7.其它：满足设计要求及施工验收规范要求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45.990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010904002028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楼地面2厚聚氨酯防水涂料</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1.2mm厚聚氨酯防水涂料</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2.加强层、附加层、搭接层的费用包含在综合单价中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91.980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010902002029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楼地面1.5厚水泥基渗透结晶型涂膜防水</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1.水泥基渗透结晶型防水涂料Ⅰ型（1.5mm）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2.附加层、加强层、嵌密封膏等费用包含每增减厚度0.在报价中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210.000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010902001030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楼地面1.2厚聚乙烯丙纶复合卷材</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1.基层处理,刷材性同防水处理底胶一道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2.1.2厚聚乙烯丙纶复合卷材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3.卷材底油、嵌缝、接缝搭接、附加层、加强层、泛水收头及洞口处理均包含在综合单价中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91.980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011105006031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不锈钢踢脚线（LN-01）</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1.基层：9mm厚木工板基层，材质规格综合，满足防火设计要求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2.面层材质：1.2mm厚50mm高黑钛不锈钢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3.高度：高度综合考虑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4.其它：满足设计要求及施工验收规范要求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107.470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011108001032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黑金沙门槛石</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1.工程部位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2.找平层厚度、砂浆配合比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3.贴结合层厚度、材料种类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4.面层材料品种、规格、颜色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5.勾缝材料种类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6.防护材料种类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7.酸洗、打蜡要求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墙面工程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011207001033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12厚石膏板轻质隔墙（单层双面）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1.龙骨:单层横纵向采用轻钢龙骨，根据项目情况自行调整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2.面层:9.5mm厚纸面石膏板（单层双面）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3.龙骨间加隔音棉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12.570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011210003034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钢化玻璃隔断</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1.隔断材料品种、规格 :12厚钢化玻璃隔断制作安装，按设计图示框外围尺寸以面积计算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2.1.2mm厚不锈钢边框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3.门档、门锁、门拉手、冷弯钢框、连接扣件、防火密封胶、连接件、防撞条等费用包含在单价中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6.700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010903002035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墙面2厚聚合物水泥JS防水涂料</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1.2mm厚聚合物水泥JS防水涂料 Ⅱ型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2.附加层、嵌密封膏、泛水收头、洞口处理及管道均包含在综合单价中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143.850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010902001036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墙面1.2厚聚乙烯丙纶复合卷材</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1.基层处理,刷材性同防水处理底胶一道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2.1.2厚聚乙烯丙纶复合卷材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3.卷材底油、嵌缝、接缝搭接、附加层、加强层、泛水收头及洞口处理均包含在综合单价中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143.850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011201001037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20厚M15干混抹灰砂浆找平层、保护层</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2.找平层:20mm厚M15预拌抹灰砂浆找平层、保护层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81.920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011201001038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内墙面15厚干混砂浆抹灰</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2.底层:10mm厚M15干混抹灰砂浆打底压实抹平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3.面层:8mm厚M20干混抹灰砂浆罩面压光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81.920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011207001039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硬包墙面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1.龙骨：30*30木方找平@600mm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2.基层：12mm厚阻燃板,木螺丝固定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3.面层：布艺吸音硬包墙面 12mm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34.180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011207001040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木质墙板墙面 </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1.龙骨:30*30木方找平@600mm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2.基层:12mm厚阻燃板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3.面层:成品木质墙板墙面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87.720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011207001041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不锈钢墙板墙面 </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1.龙骨:30*30木方找平@600mm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2.基层:12mm厚阻燃板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3.面层:成品木质墙板墙面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4.其他:满足现行施工验收规范及招标技术要求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2.520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天棚工程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011302001042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纸面石膏板吊顶</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1.吊顶形式：平面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2.面层：纸面石膏板双层 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3.龙骨：装配式U形轻钢金龙骨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4.龙骨吊件：综合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5.收边线包括在综合单价中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97.110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011302001043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纸面石膏板吊顶（有水房间）</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1.吊顶形式：平面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2.面层：防水纸面石膏板 9.5mm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3.龙骨：装配式U形轻钢金龙骨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4.龙骨吊件：综合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5.收边线包括在综合单价中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7.700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011302001044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天棚铝扣板吊顶</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1.吊顶形式：平面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2.面层：600*600*0.8厚铝合金扣板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3.龙骨：装配式U形轻钢龙骨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4.龙骨吊件：综合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5.收边线包括在综合单价中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40.850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011301001045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M15干混砂浆天棚抹灰</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2.M15干混抹灰砂浆找补打磨平整</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330.590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涂料工程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011406001046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无机涂料天棚</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2.油漆品种、刷漆遍数:刷无机涂料（一底两面，颜色综合）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330.590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011406001047</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满刮耐水腻子</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2.腻子种类:耐水腻子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3.刮腻子遍数:2厚面层耐水腻子分遍刮平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577.540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011406001048</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无机涂料墙面（内墙面）</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2.油漆品种、刷漆遍数:刷无机涂料（一底两面，颜色综合）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3.其他：满足规范及验收要求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246.950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其他工程</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011502001049</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金属装饰线 不锈钢装饰线</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1.基层类型：综合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2.线条材料品种、规格、颜色：古铜色不锈钢装饰线 ，厚度1mm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3.其他：满足设计及规范要求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83.880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010605001050</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成品铸铁盖板（厨房）</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1.盖板材料品种、规格：铸铁盖板，规格及荷载综合考虑；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2.盖板制作、安装、油漆处理等全部费用由投标人自行考虑在报价中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3.预埋件后埋件另计；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4.其他：满足技术规范、施工验收规范及招标文件要求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011506003051</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玻璃雨篷</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1.钢骨架：型钢龙骨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2.玻璃安装：双钢化夹胶玻璃雨篷 10+1.52PVB+10mm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3.其它：具体做法详见18j516-7-1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4.其它：满足设计要求及施工验收规范要求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27.450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011501001052</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备餐间柜</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备餐间柜(含所有材料、详见设计图纸)</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6.600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011108001053</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白色人造石打餐台</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白色人造石打餐台(含所有材料、详见设计图纸)</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011108001054</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定制折叠门</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定制折叠门，含轨道五金等(含所有材料、详见设计图纸)</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011108001055</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空调开孔</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空调开孔(详见设计图纸)</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011108001056</w:t>
            </w:r>
          </w:p>
        </w:tc>
        <w:tc>
          <w:tcPr>
            <w:tcW w:w="22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密码门禁</w:t>
            </w:r>
          </w:p>
        </w:tc>
        <w:tc>
          <w:tcPr>
            <w:tcW w:w="3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密码门禁(含设备、详见设计图纸)</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205"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2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1667"/>
        <w:gridCol w:w="2399"/>
        <w:gridCol w:w="3153"/>
        <w:gridCol w:w="629"/>
        <w:gridCol w:w="1020"/>
        <w:gridCol w:w="1019"/>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69"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069"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工程名称：四川川西高速公路有限责任公司食堂装修工程劳务协作单位【电气工程】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6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项目编码 </w:t>
            </w:r>
          </w:p>
        </w:tc>
        <w:tc>
          <w:tcPr>
            <w:tcW w:w="24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1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1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5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强电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2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030404017071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配电箱AL</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1.名称：配电箱AL</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2.规格、型号：Pe=50kw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3.安装方式：挂墙，底边距地1.6m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本体安装及调试、设备间连线、共用接线母排、铜母线安装、开孔、配管、盘柜防火堵洞、基础、支架制作安装、焊压接线端子、盘柜配线整理、除锈刷油、接地、门锁、标志牌等，综合考虑在综合单价中，配电箱内的元器件及回路变化，结算时综合单价不予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030404017072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配电箱APcf</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1.名称：配电箱APcf</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2.规格、型号：Pe=40kw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3.安装方式：挂墙，底边距地1.6m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本体安装及调试、设备间连线、共用接线母排、铜母线安装、开孔、配管、盘柜防火堵洞、基础、支架制作安装、焊压接线端子、盘柜配线整理、除锈刷油、接地、门锁、标志牌等，综合考虑在综合单价中，配电箱内的元器件及回路变化，结算时综合单价不予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300*1200LED条形灯</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1.名称：300*1200LED条形灯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2.型号规格：32W 4000K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3.安装形式：吸顶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030412002074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集中电源疏散照明灯(A型)-壁装型</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1.名称：集中电源疏散照明灯(A型)-壁装型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2.灯具类型号规格：5W(LED灯) 应急照明、巡检、常灭(自带电源)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3.安装方式：底边距地2.5米吊壁装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4.包含灯具、光源、电器等所有附件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5.支架的制作安装、刷油、除锈等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6.其他：满足设计、验收规范及现行技术标准要求；满足招标文件、物料清单、招标技术标准及品牌要求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A型安全出口标志灯(小型)</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1.名称：A型安全出口标志灯(小型)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2.规格：1W(LED灯) 巡检、常亮、频闪(自带电源)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3.安装方式：门框上0.2m安装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4.含灯具安装所需光源、吊杆、灯具附件、补刷(喷)油漆等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5.其他：满足设计、验收规范及现行技术标准要求；满足招标文件、物料清单、招标技术标准及品牌要求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双面方向标志灯(单向)(小型)</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1.名称：双面方向标志灯(单向)(小型)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2.规格：1W(LED灯) 巡检、常亮、频闪(自带电源)</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3.安装方式：底边距地2.5米吊装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4.含灯具安装所需光源、吊杆、灯具附件、补刷(喷)油漆等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5.其他：满足设计、验收规范及现行技术标准要求；满足招标文件、物料清单、招标技术标准及品牌要求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暗装射灯</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1.名称：暗装射灯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2.型号规格：12W 4000K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3.安装形式：吸顶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18.000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暗装筒灯</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1.名称：暗装筒灯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2.型号规格：12W 4000K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3.安装形式：吸顶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030412004079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600X600 LED平板灯</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1.名称：600X600 LED平板灯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2.型号规格：48W,色温4000K</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3.安装形式：吸顶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030412004080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LED灯带</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1.名称：LED灯带</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48.000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030404034081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单联单控开关</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1.名称：单联单控开关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3.安装形式：嵌墙安装 H=1.3米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030404034082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双联单控开关</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1.名称：双联单控开关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3.安装形式：嵌墙安装 H=1.3米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030404034083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三联单控开关</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1.名称：三联单控开关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3.安装形式：嵌墙安装 H=1.3米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五孔插座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1.名称：五孔插座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26.000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天花插座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1.名称：天花插座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12.000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五孔防溅插座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1.名称：五孔防溅插座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柜式空调插座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1.名称：柜式空调插座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2.型号、规格：16A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五孔插座(地插)</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1.名称：五孔插座(地插)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2.型号、规格：10A</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030404035089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热水器插座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1.名称：热水器插座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4.满足规范及招标人使用功能要求；样式、颜色由招标人确定</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030411004090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BV-2.5mm²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2.配线形式：管内、线槽内综合考虑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3.型号、规格：BV-2.5mm²（各色）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4.配线部位：综合考虑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961.680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030411004091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WDZBN-BYJ-2.5mm²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2.配线形式：管内、线槽内综合考虑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3.型号、规格：WDZBN-BYJ-2.5mm²（各色）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4.配线部位：综合考虑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106.680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030411004092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BV-4mm²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2.配线形式：管内、线槽内综合考虑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3.型号、规格：BV-4mm²（各色）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4.配线部位：综合考虑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1441.760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030411001093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SC25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2.材质：镀锌钢管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3.规格：SC25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4.配置形式及部位：砖、混凝土结构暗配或明敷，综合考虑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5.明敷管道表面防火措施综合考虑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6.包含支吊架安装、剔各种砼或砖槽或打洞并按设计要求补槽和补洞，含转线盒，含铁丝引线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89.990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9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030411001094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SC20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1.名称：电气配管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2.材质：镀锌钢管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3.规格：SC20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4.配置形式及部位：砖、混凝土结构暗配或明敷，综合考虑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5.明敷管道表面防火措施综合考虑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6.包含支吊架安装、剔各种砼或砖槽或打洞并按设计要求补槽和补洞，含转线盒，含铁丝引线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586.230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030411001095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JDG20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2.材质：紧定式(JDG)镀锌电线管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3.规格：JDG20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53.340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030411006096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接线盒</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1.名称：接线盒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3.规格：开关盒、灯头盒、插座盒等综合考虑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4.安装形式：综合考虑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030409008097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LEB局部等电位箱</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1.名称：LEB局部等电位箱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2.材质：综合考虑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030414002098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1KV送配电装置系统调试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1.名称：1KV送配电装置系统调试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2.电压等级：≤1kV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030408001099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 YJY-4×25+1×16mm²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1.名称：电力电缆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2.规格：YJY-4×25+1×16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3.电压等级：1KV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4.敷设方式及敷设部位：综合考虑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5.含揭(盖)桥架盖板、电缆防护、电缆试验、电缆环保检测、防火堵洞、刷防火漆等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030408001100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电力电缆 YJY-4×35+1×16mm²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1.名称：电力电缆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2.规格：YJY-4×35+1×16</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3.电压等级：1KV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4.敷设方式及敷设部位：综合考虑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5.含揭(盖)桥架盖板、电缆防护、电缆试验、电缆环保检测、防火堵洞、刷防火漆等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35.000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030408006101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铜芯电力电缆头制作安装 1KV 五芯截面≤35mm²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1.名称：铜芯电力电缆头制作安装（电缆头类型综合考虑）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2.型号：五芯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3.规格：35mm²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4.电压等级（kV）：1KV</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5.电缆头制作方式：干包式或热缩式综合考虑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6.敷设方式及敷设部位：综合考虑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030411001102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SC65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2.材质：热镀锌钢管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3.规格：SC65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5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5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弱电</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030502003103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户内多媒体箱</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1.名称：户内多媒体箱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3.安装部位：0.3m嵌墙安装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4.配套设备：含箱体、挂墙附件及箱内成套元器配件安装、箱体接地等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030502006104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Cat.5e UTP</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1.名称：双绞线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2.导线型号：Cat.5e UTP</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3.敷设方式：管内穿线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271.090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030411004105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RVVP-2*1.0mm²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2.型号、规格：RVVP-2*1.0mm²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3.配线形式及部位：室内、室外、穿管、桥架，综合考虑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739.450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030502007106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单芯光纤</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1.名称：单芯光纤</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2.型号、规格：单芯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3.配线形式及部位：室内、室外、穿管、桥架等，综合考虑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70.000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030502020107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光纤测试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1.测试类别：光纤测试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2.测试内容：满足设计及规范要求，综合考虑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3.其他：满足设计、验收规范及现行技术标准要求；满足招标文件、招标技术标准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链路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030502019108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双绞线缆测试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1.名称：双绞线缆测试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2.其他：满足设计、验收规范及现行技术标准要求；满足招标文件、招标技术标准</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链路</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030502004109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数据网络插座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1.名称：数据网络插座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3.安装方式：满足设计及使用要求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4.含面板、模块、线缆连接等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5.材质、样式、颜色综合考虑，样式由甲方选定，价格不做调整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6.其他：满足设计、验收规范及现行技术标准要求；满足招标文件、物料清单、招标技术标准及品牌要求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030502004110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HDMI插座</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1.名称：HDMI插座</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3.安装方式：满足设计及使用要求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4.含面板、模块、线缆连接等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5.材质、样式、颜色综合考虑，样式由甲方选定，价格不做调整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6.其他：满足设计、验收规范及现行技术标准要求；满足招标文件、物料清单、招标技术标准及品牌要求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030904010111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燃气报警控制器</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1.名称：燃气报警控制器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2.型号、规格：根据设计图纸综合考虑进行选型，满足设备技术参数要求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3.安装部位：墙上1.3m安装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030904005112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火灾声光警报器</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1.名称：火灾声光警报器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2.型号、规格：带语音功能及语音同步器,声压85dB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3.安装部位：墙上2.5m明装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030904001113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点型离子感烟探测器</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1.名称：点型离子感烟探测器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2.型号、规格：JTY-GD-G3,自带地址编码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3.安装部位：吸顶安装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030411006114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多媒体接线盒</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1.名称：多媒体接线盒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3.安装形式：暗装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030905001115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防火控制装置调试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1.名称：自动报警系统调试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2.包含主机改造等全部内容，中标后价格不做调整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3.其他：满足设计、验收规范及现行技术标准要求；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030411006116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接线盒</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1.名称：接线盒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3.规格：开关盒、灯头盒、插座盒等综合考虑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4.安装形式：综合考虑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43.000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030411004117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WDZBN-RYSP-2*2.5mm²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2.型号、规格：WDZBN-RYSP-2*2.5mm²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3.配线形式及部位：室内、室外、穿管、桥架，综合考虑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23.840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030411004118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 RVV-2*1.0mm²</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1.名称：配线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2.型号、规格：RVV-2*1.0mm²</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3.配线形式及部位：室内、室外、穿管、桥架，综合考虑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73.280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030411001119</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JDG50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2.材质：紧定式(JDG)镀锌电线管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3.规格：JDG50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169.270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030411001120</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JDG32</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2.材质：紧定式(JDG)镀锌电线管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3.规格：JDG32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32.520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030411001121</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JDG25</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2.材质：紧定式(JDG)镀锌电线管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3.规格：JDG25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171.570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030411001122</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 JDG20</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1.名称：电气配管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2.材质：紧定式(JDG)镀锌电线管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3.规格：JDG20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4.配置形式及部位：综合考虑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5.含过线盒、转线盒、中间盒</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6.预留孔洞、打孔洞，预留槽、剔槽及混凝土砂浆补孔洞、补槽</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7.支架制作、安装；含管件及所有附件；接地（含跨接线），按规范要求刷漆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56.650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030404031123</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门禁开关</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1.名称：门禁开关</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2.主要参数：综合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4.其它：满足施工技术要求及验收规范要求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030507007124</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电控锁</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1.名称：电控锁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2.主要参数：综合，含安装支架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3.包含配套门磁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030507006125</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密码门禁</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1.名称：密码门禁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2.主要参数：综合考虑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030904005126</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半球彩色摄像机</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1.名称：半球彩色摄像机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2.规格：200w 像素 带支架</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3.安装部位及方式：天花/距地2.8m安装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030506008127</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视频系统调试</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1.名称：视频系统调试</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2.其它：满足相关规范及设计要求，并出具符合要求的调试报告</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030506008128</w:t>
            </w:r>
          </w:p>
        </w:tc>
        <w:tc>
          <w:tcPr>
            <w:tcW w:w="2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视频系统试运行</w:t>
            </w:r>
          </w:p>
        </w:tc>
        <w:tc>
          <w:tcPr>
            <w:tcW w:w="3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1.名称：视频系统试运行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2.其它：满足相关规范及设计要求，并出具符合要求的试运行报告</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系统</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5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分部小计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4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34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4"/>
        <w:gridCol w:w="1440"/>
        <w:gridCol w:w="2877"/>
        <w:gridCol w:w="3825"/>
        <w:gridCol w:w="630"/>
        <w:gridCol w:w="1020"/>
        <w:gridCol w:w="1547"/>
        <w:gridCol w:w="1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449" w:type="dxa"/>
            <w:gridSpan w:val="8"/>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449" w:type="dxa"/>
            <w:gridSpan w:val="8"/>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工程名称：四川川西高速公路有限责任公司食堂装修工程劳务协作单位【给排水工程】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项目编码 </w:t>
            </w:r>
          </w:p>
        </w:tc>
        <w:tc>
          <w:tcPr>
            <w:tcW w:w="2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8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8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7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给排水</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PP-R塑料冷水管 DN15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2.介质：冷水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DN15,厚度满足国标要求,含管件制作安装，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9.900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PP-R塑料冷水管 DN20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2.介质：冷水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DN20,厚度满足国标要求,含管件制作安装，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10.840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PP-R塑料冷水管 DN25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2.介质：冷水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DN25,厚度满足国标要求,含管件制作安装，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2.340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PP-R塑料冷水管 DN32</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2.介质：冷水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DN32,厚度满足国标要求,含管件制作安装，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22.950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PP-R塑料热水管 DN15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DN15,厚度满足国标要求,含管件制作安装，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5.110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PP-R塑料热水管 DN20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2.介质：热水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3.材质、规格：PP-R DN20,厚度满足国标要求,含管件制作安装，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4.连接形式：热熔连接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5.压力试验设计要求：按设计要求，综合考虑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6.管道冲洗、消毒、试压：符合设计及规范要求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7.给水管道及吊顶内的排水管道应做防结露处理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8.管道开槽、压(留)槽、剔槽综合考虑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8.930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 排水管 DN50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2.介质:雨水及污废水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3.材质、规格：DN50,厚度满足国标要求,含管件制作安装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4.连接方式：承插粘接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5.压力试验及吹、洗设计要求：详设计及满足规范要求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6.警示带形式：详设计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7.管件综合考虑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8.260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 排水管 DN75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2.介质:雨水及污废水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3.材质、规格：DN75,厚度满足国标要求,含管件制作安装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4.连接方式：承插粘接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5.压力试验及吹、洗设计要求：详设计及满足规范要求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6.警示带形式：详设计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7.管件综合考虑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8.800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 排水管 DN100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2.介质:雨水及污废水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3.材质、规格：DN100,厚度满足国标要求,含管件制作安装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4.连接方式：承插粘接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5.压力试验及吹、洗设计要求：详设计及满足规范要求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6.警示带形式：详设计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7.管件综合考虑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30.900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031001006147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PVC-U 排水管 DN150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1.安装部位：室内综合考虑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2.介质:雨水及污废水</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3.材质、规格：DN150,厚度满足国标要求,含管件制作安装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4.连接方式：承插粘接</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5.压力试验及吹、洗设计要求：详设计及满足规范要求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6.警示带形式：详设计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7.管件综合考虑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10.890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031004008148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阻火圈 DN100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1.名称:阻火圈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2.规格、类型:DN100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3.材质：综合考虑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031004014149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地漏 DN50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4.包含洗衣机地漏、网框式地漏、普通地漏、直通地漏、防干涸地漏等综合考虑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031004014150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网框式地漏 DN150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1.名称：网框式地漏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3.型号、规格：DN150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4.包含洗衣机地漏、网框式地漏、普通地漏、直通地漏、防干涸地漏等综合考虑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030901013151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手提式灭火器 MF/ABC5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1.形式：手提式灭火器 MF/ABC5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2.含灭火剂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030901013152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灭火器放置箱</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1.名称：灭火器放置箱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2.材质：金属，表面处理工艺综合考虑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3.规格、型号：综合考虑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4.安装部位及方式：综合考虑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030901010153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消火栓箱</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1.安装方式：室内安装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2.型号、规格：薄型单栓带消防软管卷盘消火栓箱,型号:SG18B65Z-J 详图集15s202-p15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3.附件材质、规格：内设:SNZ65(或SNW65)消火栓一支;QZ19/Φ19型直流水枪一只;DN65mm衬胶水带一根(25m);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消防软管卷盘一套。</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031003001154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截止阀 DN15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4.压力等级、连接形式：综合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5.其他：投标人应充分考虑满足招标文件、《技术标准及要求》、满足规范等要求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031003001155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截止阀 DN25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4.压力等级、连接形式：综合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5.其他：投标人应充分考虑满足招标文件、《技术标准及要求》、满足规范等要求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031003001156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截止阀 DN32</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1.名称：截止阀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3.型号、规格：DN32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4.压力等级、连接形式：综合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5.其他：投标人应充分考虑满足招标文件、《技术标准及要求》、满足规范等要求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031002003157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穿墙钢套管制作安装 DN150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1.类型：一般穿墙套管制作安装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2.材质：焊接钢管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3.规格：DN150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031002003158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穿墙钢套管制作安装 DN200</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1.类型：一般穿墙套管制作安装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2.材质：焊接钢管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3.规格：DN200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031004014159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洗涤盆</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1.名称：洗涤盆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2.材质：满足设计及招标要求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4.含相关制作安装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031004014160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坐式大便器</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1.名称：坐式大便器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2.材质：满足设计及招标要求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4.含相关制作安装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031004014161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洗手盆</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1.名称：洗手盆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2.材质：满足设计及招标要求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4.含相关制作安装，包含连地柜</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031004014162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小便器</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1.名称：小便器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2.材质：满足设计及招标要求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4.含相关制作安装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5.其他要求：满足设计、相关图集、标准及招标技术要求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031002001163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管道支吊架制作安装</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1.名称：管道支吊架制作安装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3.管道支架敷设部位及方式：综合考虑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4.包括管道支架、管卡、托钩等制作安装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5.除锈、刷油、防腐：金属管道支架除锈后刷樟丹二道,灰色调和漆二道</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Kg</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6.800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031208002164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管道保温、防潮、保护层</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1.绝热材料品种：采用闭泡橡塑管壳,厚度为10mm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2.管道外径：综合考虑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m³</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0.480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031004014165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水嘴 DN25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2.型号、规格：带真空破坏器的组合水嘴 DN25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4.其它：满足设计、施工规范及本项目招标技术要求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031003001166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压力型真空破坏器</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1.名称：压力型真空破坏器</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2.材质、型号、规格：详设计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4.连接形式：详见设计图</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5.焊接方法：详设计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6.其他：满足设计、验收规范及现行技术标准要求；满足招标文件、招标技术标准及品牌要求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031003001167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自动排气阀 DN15</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1.名称：自动排气阀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2.材质：铜芯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3.型号、规格：DN15</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4.连接形式：详见设计图要求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5.附件配置：含配套阀</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6.其他：投标人应充分考虑满足招标文件、《技术标准及要求》、满足规范、合同的要求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031006012168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6L容积式小厨宝</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1.能源种类：电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2.型号、容积：6L，2kw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3.安装方式：综合考虑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031006012169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80L容积式电热水器</w:t>
            </w:r>
          </w:p>
        </w:tc>
        <w:tc>
          <w:tcPr>
            <w:tcW w:w="3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1.能源种类：电</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2.型号、容积：80L，2.2kw</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3.安装方式：安装高度距地2.5m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4.包含所有配套附件、阀门、接线等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190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22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5"/>
        <w:gridCol w:w="525"/>
        <w:gridCol w:w="915"/>
        <w:gridCol w:w="2232"/>
        <w:gridCol w:w="183"/>
        <w:gridCol w:w="2595"/>
        <w:gridCol w:w="486"/>
        <w:gridCol w:w="630"/>
        <w:gridCol w:w="1020"/>
        <w:gridCol w:w="459"/>
        <w:gridCol w:w="1077"/>
        <w:gridCol w:w="1518"/>
        <w:gridCol w:w="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13" w:type="dxa"/>
            <w:gridSpan w:val="1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分部分项工程清单与计价表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213" w:type="dxa"/>
            <w:gridSpan w:val="13"/>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工程名称：四川川西高速公路有限责任公司食堂装修工程劳务协作单位【空调防排烟工程】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4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项目编码 </w:t>
            </w:r>
          </w:p>
        </w:tc>
        <w:tc>
          <w:tcPr>
            <w:tcW w:w="22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26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5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不含税综合单价（元）</w:t>
            </w:r>
          </w:p>
        </w:tc>
        <w:tc>
          <w:tcPr>
            <w:tcW w:w="153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26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2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326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549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空调、防排烟</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030404033178</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导管式换气扇 PQS-01</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1.名称:导管式换气扇 PQS-01</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2.规格及技术参数：风量300m³/h，净重5.7kg，功率31w，电压220v，噪声35dB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4.支、吊架材质、规格：减震支、吊架（综合规格），支、吊架刷油、防腐满足设计及规范要求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5.设备自带止回阀，设备接口软接、防雨弯头、钢丝网等综合考虑在报价中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030404033179</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导管式换气扇 PQS-02</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1.名称:导管式换气扇 PQS-02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2.规格及技术参数：风量300m³/h，净重5.7kg，功率31w，电压220v，噪声35dB</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3.安装方式:综合考虑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4.支、吊架材质、规格：减震支、吊架（综合规格），支、吊架刷油、防腐满足设计及规范要求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5.设备自带止回阀，设备接口软接、防雨弯头、钢丝网等综合考虑在报价中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030701003180</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分体柜式空调机 KT-01</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1.名称：分体柜式空调机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2.规格及技术参数：制冷量12kv，耗电量4.65kw，电压380v，EER2.58</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3.支、吊架满足设计及规范要求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4.安装方式综合考虑，包含内外机安装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5.单机试运转满足设计及规范要求，设备接地等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3.000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030701003181</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分体风管式空调机 KT-02</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1.名称：分体风管式空调机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2.规格及技术参数：制冷量5.0kv，耗电量1.84kw，电压220v，EER2.72</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3.支、吊架满足设计及规范要求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4.安装方式综合考虑，包含内外机安装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5.单机试运转满足设计及规范要求，设备接地等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030701003182</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分体风管式空调机 KT-03</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1.名称：分体风管式空调机</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2.规格及技术参数：制冷量7.2kv，耗电量2.72kw，电压220v，EER2.64</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3.支、吊架满足设计及规范要求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4.安装方式综合考虑，包含内外机安装</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5.单机试运转满足设计及规范要求，设备接地等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5"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030702001183</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硬聚氯乙烯风管 Φ≤320 δ≤4</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1.材质：镀锌薄钢板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2.形状：矩形</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 xml:space="preserve">3.规格：风管长边≤320mm δ=0.5mm </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4.接口形式：综合考虑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5.安装部位：综合考虑</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6.材质：镀锌薄钢板，镀锌方式（冷镀锌、热镀锌、热浸锌）综合考虑，穿越处的风管采用2mm厚钢板</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7.风管防锈刷漆应满足设计规范要求</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8.包含风管支吊架（除锈、刷漆）、法兰、法兰加固框制作安装，各类墙体、楼板的开孔、开洞及恢复，防火隔断(防火隔墙、楼板、防火墙、防火控制区隔断)、套管、（防火）堵料、定圈、挡板（防火隔板），风管检查孔、温度、风量测定孔制作，压筋加固，穿越处风管上的防火阀、排烟防火阀两侧各2.0m范围内的风管外壁采用防火板包覆，按要求设置导流叶片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9.其它：投标人应充分考虑满足招标文件、《技术标准及要求》、满足规范、合同的要求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0.180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030703011184</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风口 900×130</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1.名称：单层百叶风口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3.规格：900×130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4.按设计及规范要求设防鼠网，回风口配板式尼龙初效滤网，按要求提供CCCF认证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5.风口表面处理工艺及颜色需满足业主要求,所需费用综合考虑,包含在本综合单价中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6.包含与风管之间的软接头、柔性风管接头制作、安装(软接头、柔性风管材质及接头长度需满足施工验收及规范要求,费用综合考虑包含在本综合单价中)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030703011185</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风口 1000×130</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1.名称：单层百叶风口</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2.材质：详设计</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3.规格：1000×130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4.按设计及规范要求设防鼠网，回风口配板式尼龙初效滤网，按要求提供CCCF认证</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5.风口表面处理工艺及颜色需满足业主要求,所需费用综合考虑,包含在本综合单价中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6.包含与风管之间的软接头、柔性风管接头制作、安装(软接头、柔性风管材质及接头长度需满足施工验收及规范要求,费用综合考虑包含在本综合单价中)</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7.其它：投标人应充分考虑满足招标文件、《技术标准及要求》、满足规范、合同的要求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4.000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030704002186</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风管漏风试验</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1.名称：漏风试验</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2.其它：投标人应充分考虑满足招标文件、《技术标准及要求》、满足规范、合同的要求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m²</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0.160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4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03b001187</w:t>
            </w:r>
          </w:p>
        </w:tc>
        <w:tc>
          <w:tcPr>
            <w:tcW w:w="2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厨房原油烟机管道的拆除、改造</w:t>
            </w:r>
          </w:p>
        </w:tc>
        <w:tc>
          <w:tcPr>
            <w:tcW w:w="3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包含原有厨房油烟机管道的拆除，根据现有使用要求进行管道改造的全套费用，本项费用包干使用，中标后不予调整</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1.000 </w:t>
            </w:r>
          </w:p>
        </w:tc>
        <w:tc>
          <w:tcPr>
            <w:tcW w:w="153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0"/>
                <w:szCs w:val="20"/>
                <w:highlight w:val="none"/>
                <w:u w:val="none"/>
              </w:rPr>
            </w:pP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677"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w:t>
            </w:r>
          </w:p>
        </w:tc>
        <w:tc>
          <w:tcPr>
            <w:tcW w:w="153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 w:type="dxa"/>
          <w:trHeight w:val="773" w:hRule="atLeast"/>
        </w:trPr>
        <w:tc>
          <w:tcPr>
            <w:tcW w:w="12195" w:type="dxa"/>
            <w:gridSpan w:val="1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专业工程暂估价表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 w:type="dxa"/>
          <w:trHeight w:val="315" w:hRule="atLeast"/>
        </w:trPr>
        <w:tc>
          <w:tcPr>
            <w:tcW w:w="12195" w:type="dxa"/>
            <w:gridSpan w:val="1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工程名称：四川川西高速公路有限责任公司食堂装修工程劳务协作单位【建筑与装饰工程】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 w:type="dxa"/>
          <w:trHeight w:val="375"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工程内容</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不含税总价（元）</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 w:type="dxa"/>
          <w:trHeight w:val="345" w:hRule="atLeast"/>
        </w:trPr>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专业工程暂估价（劳务）</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按设计图纸实施</w:t>
            </w:r>
          </w:p>
        </w:tc>
        <w:tc>
          <w:tcPr>
            <w:tcW w:w="25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22,325.23 </w:t>
            </w:r>
          </w:p>
        </w:tc>
        <w:tc>
          <w:tcPr>
            <w:tcW w:w="259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 w:type="dxa"/>
          <w:trHeight w:val="345" w:hRule="atLeast"/>
        </w:trPr>
        <w:tc>
          <w:tcPr>
            <w:tcW w:w="700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计（元）</w:t>
            </w:r>
          </w:p>
        </w:tc>
        <w:tc>
          <w:tcPr>
            <w:tcW w:w="5190"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r>
        <w:rPr>
          <w:highlight w:val="none"/>
        </w:rPr>
        <w:br w:type="page"/>
      </w:r>
    </w:p>
    <w:tbl>
      <w:tblPr>
        <w:tblStyle w:val="6"/>
        <w:tblW w:w="12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3329"/>
        <w:gridCol w:w="2594"/>
        <w:gridCol w:w="2594"/>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2195" w:type="dxa"/>
            <w:gridSpan w:val="5"/>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暂列金额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195" w:type="dxa"/>
            <w:gridSpan w:val="5"/>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工程名称：四川川西高速公路有限责任公司食堂装修工程劳务协作单位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工程名称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工程内容</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不含税总价（元）</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税金（元）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3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暂列金额</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暂定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6,356.22 </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00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 计（元）</w:t>
            </w:r>
          </w:p>
        </w:tc>
        <w:tc>
          <w:tcPr>
            <w:tcW w:w="51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r>
    </w:tbl>
    <w:p>
      <w:pPr>
        <w:rPr>
          <w:highlight w:val="none"/>
        </w:rPr>
      </w:pPr>
    </w:p>
    <w:p>
      <w:pPr>
        <w:tabs>
          <w:tab w:val="left" w:pos="1500"/>
        </w:tabs>
        <w:spacing w:line="360" w:lineRule="auto"/>
        <w:ind w:left="-376" w:leftChars="-714" w:hanging="1123" w:hangingChars="468"/>
        <w:jc w:val="center"/>
        <w:rPr>
          <w:rFonts w:hint="eastAsia" w:ascii="宋体" w:hAnsi="宋体"/>
          <w:color w:val="auto"/>
          <w:sz w:val="24"/>
          <w:highlight w:val="none"/>
        </w:rPr>
        <w:sectPr>
          <w:pgSz w:w="16838" w:h="11906" w:orient="landscape"/>
          <w:pgMar w:top="1800" w:right="1440" w:bottom="1800" w:left="1440" w:header="851" w:footer="992" w:gutter="0"/>
          <w:cols w:space="720" w:num="1"/>
          <w:docGrid w:type="lines" w:linePitch="312" w:charSpace="0"/>
        </w:sectPr>
      </w:pPr>
    </w:p>
    <w:p>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pPr>
        <w:rPr>
          <w:highlight w:val="none"/>
        </w:rPr>
      </w:pPr>
    </w:p>
    <w:p>
      <w:pPr>
        <w:rPr>
          <w:highlight w:val="none"/>
        </w:rPr>
        <w:sectPr>
          <w:pgSz w:w="11906" w:h="16838"/>
          <w:pgMar w:top="1440" w:right="1800" w:bottom="1440" w:left="1800" w:header="851" w:footer="992" w:gutter="0"/>
          <w:cols w:space="720" w:num="1"/>
          <w:docGrid w:type="lines" w:linePitch="312" w:charSpace="0"/>
        </w:sectPr>
      </w:pPr>
    </w:p>
    <w:p>
      <w:pPr>
        <w:tabs>
          <w:tab w:val="left" w:pos="1500"/>
        </w:tabs>
        <w:spacing w:line="360" w:lineRule="auto"/>
        <w:jc w:val="both"/>
        <w:rPr>
          <w:rFonts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pPr>
        <w:tabs>
          <w:tab w:val="left" w:pos="1500"/>
        </w:tabs>
        <w:spacing w:line="360" w:lineRule="auto"/>
        <w:rPr>
          <w:rFonts w:hint="eastAsia" w:ascii="宋体" w:hAnsi="宋体"/>
          <w:color w:val="auto"/>
          <w:sz w:val="24"/>
          <w:highlight w:val="none"/>
        </w:rPr>
      </w:pPr>
    </w:p>
    <w:p>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pPr>
        <w:tabs>
          <w:tab w:val="left" w:pos="1500"/>
        </w:tabs>
        <w:spacing w:line="360" w:lineRule="auto"/>
        <w:ind w:left="1500"/>
        <w:jc w:val="center"/>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pPr>
        <w:spacing w:line="360" w:lineRule="auto"/>
        <w:rPr>
          <w:rFonts w:hint="eastAsia" w:ascii="宋体" w:hAnsi="宋体"/>
          <w:color w:val="auto"/>
          <w:sz w:val="24"/>
          <w:highlight w:val="none"/>
        </w:rPr>
      </w:pPr>
    </w:p>
    <w:p>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pPr>
        <w:spacing w:line="360" w:lineRule="auto"/>
        <w:jc w:val="center"/>
        <w:rPr>
          <w:rFonts w:hint="eastAsia" w:ascii="宋体" w:hAnsi="宋体"/>
          <w:color w:val="auto"/>
          <w:sz w:val="24"/>
          <w:highlight w:val="none"/>
        </w:rPr>
      </w:pPr>
    </w:p>
    <w:p>
      <w:pPr>
        <w:spacing w:line="360" w:lineRule="auto"/>
        <w:rPr>
          <w:rFonts w:ascii="宋体" w:hAnsi="宋体"/>
          <w:color w:val="auto"/>
          <w:sz w:val="24"/>
          <w:highlight w:val="none"/>
        </w:rPr>
      </w:pPr>
      <w:r>
        <w:rPr>
          <w:rFonts w:ascii="宋体" w:hAnsi="宋体"/>
          <w:color w:val="auto"/>
          <w:sz w:val="24"/>
          <w:highlight w:val="none"/>
        </w:rPr>
        <w:t xml:space="preserve"> </w:t>
      </w:r>
    </w:p>
    <w:p>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pPr>
              <w:spacing w:line="360" w:lineRule="auto"/>
              <w:ind w:firstLine="480" w:firstLineChars="200"/>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pPr>
              <w:spacing w:line="360" w:lineRule="auto"/>
              <w:jc w:val="center"/>
              <w:rPr>
                <w:rFonts w:hint="eastAsia" w:ascii="宋体" w:hAnsi="宋体"/>
                <w:color w:val="auto"/>
                <w:sz w:val="24"/>
                <w:highlight w:val="none"/>
              </w:rPr>
            </w:pPr>
          </w:p>
        </w:tc>
        <w:tc>
          <w:tcPr>
            <w:tcW w:w="1800"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pPr>
              <w:spacing w:line="360" w:lineRule="auto"/>
              <w:jc w:val="center"/>
              <w:rPr>
                <w:rFonts w:hint="eastAsia" w:ascii="宋体" w:hAnsi="宋体"/>
                <w:color w:val="auto"/>
                <w:sz w:val="24"/>
                <w:highlight w:val="none"/>
              </w:rPr>
            </w:pPr>
          </w:p>
        </w:tc>
      </w:tr>
    </w:tbl>
    <w:p>
      <w:pPr>
        <w:spacing w:line="360" w:lineRule="auto"/>
        <w:ind w:left="479" w:leftChars="114" w:hanging="240" w:hangingChars="100"/>
        <w:rPr>
          <w:rFonts w:hint="eastAsia" w:ascii="宋体" w:hAnsi="宋体"/>
          <w:color w:val="auto"/>
          <w:sz w:val="24"/>
          <w:highlight w:val="none"/>
        </w:rPr>
      </w:pPr>
    </w:p>
    <w:p>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pPr>
              <w:spacing w:line="360" w:lineRule="auto"/>
              <w:jc w:val="center"/>
              <w:rPr>
                <w:rFonts w:ascii="等线" w:hAnsi="等线"/>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835"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pPr>
              <w:spacing w:line="360" w:lineRule="auto"/>
              <w:jc w:val="center"/>
              <w:rPr>
                <w:rFonts w:ascii="等线" w:hAnsi="等线"/>
                <w:color w:val="auto"/>
                <w:szCs w:val="21"/>
                <w:highlight w:val="none"/>
              </w:rPr>
            </w:pPr>
          </w:p>
        </w:tc>
      </w:tr>
    </w:tbl>
    <w:p>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pPr>
        <w:tabs>
          <w:tab w:val="left" w:pos="1500"/>
        </w:tabs>
        <w:spacing w:line="360" w:lineRule="auto"/>
        <w:jc w:val="left"/>
        <w:rPr>
          <w:rFonts w:hint="eastAsia" w:ascii="宋体" w:hAnsi="宋体"/>
          <w:color w:val="auto"/>
          <w:sz w:val="24"/>
          <w:highlight w:val="none"/>
        </w:rPr>
      </w:pPr>
    </w:p>
    <w:p>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pPr>
        <w:spacing w:line="360" w:lineRule="auto"/>
        <w:jc w:val="left"/>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p>
    <w:p>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pPr>
        <w:pStyle w:val="9"/>
        <w:rPr>
          <w:color w:val="auto"/>
          <w:highlight w:val="none"/>
        </w:rPr>
      </w:pPr>
      <w:r>
        <w:rPr>
          <w:rFonts w:hint="eastAsia"/>
          <w:color w:val="auto"/>
          <w:highlight w:val="none"/>
        </w:rPr>
        <w:t>1、信誉承诺</w:t>
      </w:r>
    </w:p>
    <w:p>
      <w:pPr>
        <w:pStyle w:val="9"/>
        <w:rPr>
          <w:color w:val="auto"/>
          <w:highlight w:val="none"/>
        </w:rPr>
      </w:pPr>
    </w:p>
    <w:p>
      <w:pPr>
        <w:pStyle w:val="8"/>
        <w:spacing w:line="360" w:lineRule="auto"/>
        <w:ind w:firstLine="480"/>
        <w:jc w:val="center"/>
        <w:rPr>
          <w:color w:val="auto"/>
          <w:sz w:val="24"/>
          <w:szCs w:val="24"/>
          <w:highlight w:val="none"/>
        </w:rPr>
      </w:pPr>
    </w:p>
    <w:p>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8"/>
        <w:spacing w:line="360" w:lineRule="auto"/>
        <w:ind w:firstLine="480"/>
        <w:jc w:val="center"/>
        <w:rPr>
          <w:color w:val="auto"/>
          <w:sz w:val="24"/>
          <w:szCs w:val="24"/>
          <w:highlight w:val="none"/>
        </w:rPr>
      </w:pPr>
    </w:p>
    <w:p>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pPr>
        <w:pStyle w:val="8"/>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pPr>
        <w:pStyle w:val="8"/>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pPr>
        <w:pStyle w:val="8"/>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pPr>
        <w:pStyle w:val="8"/>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pPr>
        <w:pStyle w:val="9"/>
        <w:rPr>
          <w:rFonts w:ascii="等线" w:hAnsi="等线"/>
          <w:color w:val="auto"/>
          <w:szCs w:val="21"/>
          <w:highlight w:val="none"/>
        </w:rPr>
      </w:pPr>
    </w:p>
    <w:p>
      <w:pPr>
        <w:pStyle w:val="9"/>
        <w:rPr>
          <w:rFonts w:ascii="等线" w:hAnsi="等线"/>
          <w:color w:val="auto"/>
          <w:szCs w:val="21"/>
          <w:highlight w:val="none"/>
        </w:rPr>
      </w:pPr>
    </w:p>
    <w:p>
      <w:pPr>
        <w:pStyle w:val="9"/>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PAGE   \* MERGEFORMAT</w:instrText>
    </w:r>
    <w:r>
      <w:fldChar w:fldCharType="separate"/>
    </w:r>
    <w:r>
      <w:rPr>
        <w:lang w:val="zh-CN"/>
      </w:rPr>
      <w:t>29</w:t>
    </w:r>
    <w:r>
      <w:fldChar w:fldCharType="end"/>
    </w:r>
  </w:p>
  <w:p>
    <w:pPr>
      <w:pStyle w:val="5"/>
      <w:jc w:val="center"/>
      <w:rPr>
        <w:rFonts w:hint="eastAsia"/>
      </w:rPr>
    </w:pPr>
  </w:p>
  <w:p>
    <w:pPr>
      <w:pStyle w:val="5"/>
      <w:jc w:val="center"/>
      <w:rPr>
        <w:rFonts w:hint="eastAsia"/>
      </w:rPr>
    </w:pPr>
  </w:p>
  <w:p>
    <w:pPr>
      <w:pStyle w:val="5"/>
      <w:jc w:val="center"/>
      <w:rPr>
        <w:rFonts w:hint="eastAsia"/>
      </w:rPr>
    </w:pPr>
  </w:p>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59" w:rightChars="171" w:firstLine="3570" w:firstLineChars="1700"/>
      <w:rPr>
        <w:rFonts w:hint="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33</w:t>
                    </w:r>
                    <w:r>
                      <w:rPr>
                        <w:rFonts w:hint="eastAsia"/>
                        <w:sz w:val="18"/>
                      </w:rPr>
                      <w:fldChar w:fldCharType="end"/>
                    </w:r>
                  </w:p>
                </w:txbxContent>
              </v:textbox>
            </v:shape>
          </w:pict>
        </mc:Fallback>
      </mc:AlternateContent>
    </w: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F4578"/>
    <w:rsid w:val="2FAE0D51"/>
    <w:rsid w:val="357F4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List 2"/>
    <w:basedOn w:val="1"/>
    <w:unhideWhenUsed/>
    <w:qFormat/>
    <w:uiPriority w:val="0"/>
    <w:pPr>
      <w:ind w:left="100" w:leftChars="200" w:hanging="200" w:hangingChars="200"/>
    </w:pPr>
    <w:rPr>
      <w:szCs w:val="20"/>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2024-11-14T08:26:00Z</dcterms:created>
  <dc:creator>Administrator</dc:creator>
  <cp:lastModifiedBy>Administrator</cp:lastModifiedBy>
  <dcterms:modified xsi:type="dcterms:W3CDTF">2024-11-14T08:27:09Z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