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numPr>
          <w:ilvl w:val="0"/>
          <w:numId w:val="0"/>
        </w:numPr>
        <w:tabs>
          <w:tab w:val="left" w:pos="2268"/>
        </w:tabs>
        <w:ind w:leftChars="0"/>
        <w:jc w:val="center"/>
        <w:rPr>
          <w:rFonts w:hint="eastAsia" w:ascii="仿宋" w:hAnsi="仿宋" w:eastAsia="仿宋"/>
          <w:color w:val="auto"/>
          <w:sz w:val="24"/>
          <w:szCs w:val="28"/>
          <w:highlight w:val="none"/>
        </w:rPr>
      </w:pPr>
      <w:r>
        <w:rPr>
          <w:rFonts w:hint="eastAsia" w:ascii="仿宋" w:hAnsi="仿宋" w:eastAsia="仿宋"/>
          <w:color w:val="auto"/>
          <w:highlight w:val="none"/>
        </w:rPr>
        <w:t>比选申请文件格式</w:t>
      </w:r>
    </w:p>
    <w:p>
      <w:pPr>
        <w:jc w:val="center"/>
        <w:rPr>
          <w:rFonts w:hint="eastAsia" w:ascii="仿宋" w:hAnsi="仿宋" w:eastAsia="仿宋"/>
          <w:color w:val="auto"/>
          <w:sz w:val="44"/>
          <w:szCs w:val="44"/>
          <w:highlight w:val="none"/>
          <w:lang w:eastAsia="zh-CN"/>
        </w:rPr>
      </w:pPr>
    </w:p>
    <w:p>
      <w:pPr>
        <w:jc w:val="center"/>
        <w:rPr>
          <w:rFonts w:hint="eastAsia"/>
          <w:color w:val="auto"/>
          <w:highlight w:val="none"/>
        </w:rPr>
      </w:pPr>
      <w:r>
        <w:rPr>
          <w:rFonts w:hint="eastAsia" w:ascii="仿宋" w:hAnsi="仿宋" w:eastAsia="仿宋"/>
          <w:color w:val="auto"/>
          <w:sz w:val="44"/>
          <w:szCs w:val="44"/>
          <w:highlight w:val="none"/>
          <w:lang w:eastAsia="zh-CN"/>
        </w:rPr>
        <w:t>四川川西高速公路有限责任公司食堂装修工程材料及设备采购</w:t>
      </w:r>
    </w:p>
    <w:p>
      <w:pPr>
        <w:rPr>
          <w:color w:val="auto"/>
          <w:highlight w:val="none"/>
        </w:rPr>
      </w:pPr>
    </w:p>
    <w:p>
      <w:pPr>
        <w:rPr>
          <w:rFonts w:hint="eastAsia"/>
          <w:color w:val="auto"/>
          <w:highlight w:val="none"/>
        </w:rPr>
      </w:pPr>
    </w:p>
    <w:p>
      <w:pPr>
        <w:rPr>
          <w:rFonts w:hint="eastAsia"/>
          <w:color w:val="auto"/>
          <w:highlight w:val="none"/>
        </w:rPr>
      </w:pPr>
    </w:p>
    <w:p>
      <w:pPr>
        <w:rPr>
          <w:rFonts w:hint="eastAsia"/>
          <w:color w:val="auto"/>
          <w:highlight w:val="none"/>
        </w:rPr>
      </w:pPr>
    </w:p>
    <w:p>
      <w:pPr>
        <w:rPr>
          <w:rFonts w:hint="eastAsia"/>
          <w:color w:val="auto"/>
          <w:sz w:val="18"/>
          <w:highlight w:val="none"/>
        </w:rPr>
      </w:pPr>
    </w:p>
    <w:p>
      <w:pPr>
        <w:rPr>
          <w:color w:val="auto"/>
          <w:sz w:val="18"/>
          <w:highlight w:val="none"/>
        </w:rPr>
      </w:pPr>
    </w:p>
    <w:p>
      <w:pPr>
        <w:pStyle w:val="2"/>
        <w:numPr>
          <w:ilvl w:val="0"/>
          <w:numId w:val="0"/>
        </w:numPr>
        <w:tabs>
          <w:tab w:val="left" w:pos="2268"/>
        </w:tabs>
        <w:rPr>
          <w:rFonts w:ascii="仿宋" w:hAnsi="仿宋" w:eastAsia="仿宋"/>
          <w:color w:val="auto"/>
          <w:sz w:val="56"/>
          <w:szCs w:val="84"/>
          <w:highlight w:val="none"/>
        </w:rPr>
      </w:pPr>
      <w:r>
        <w:rPr>
          <w:rFonts w:hint="eastAsia" w:ascii="仿宋" w:hAnsi="仿宋" w:eastAsia="仿宋"/>
          <w:color w:val="auto"/>
          <w:sz w:val="56"/>
          <w:szCs w:val="84"/>
          <w:highlight w:val="none"/>
        </w:rPr>
        <w:t>比选申请文件</w:t>
      </w:r>
    </w:p>
    <w:p>
      <w:pPr>
        <w:rPr>
          <w:rFonts w:hint="eastAsia"/>
          <w:color w:val="auto"/>
          <w:highlight w:val="none"/>
        </w:rPr>
      </w:pPr>
    </w:p>
    <w:p>
      <w:pPr>
        <w:rPr>
          <w:rFonts w:hint="eastAsia"/>
          <w:color w:val="auto"/>
          <w:highlight w:val="none"/>
        </w:rPr>
      </w:pPr>
    </w:p>
    <w:p>
      <w:pPr>
        <w:rPr>
          <w:rFonts w:hint="eastAsia"/>
          <w:color w:val="auto"/>
          <w:highlight w:val="none"/>
        </w:rPr>
      </w:pPr>
    </w:p>
    <w:p>
      <w:pPr>
        <w:rPr>
          <w:rFonts w:hint="eastAsia"/>
          <w:color w:val="auto"/>
          <w:highlight w:val="none"/>
        </w:rPr>
      </w:pPr>
    </w:p>
    <w:p>
      <w:pPr>
        <w:rPr>
          <w:rFonts w:hint="eastAsia"/>
          <w:color w:val="auto"/>
          <w:highlight w:val="none"/>
        </w:rPr>
      </w:pPr>
    </w:p>
    <w:p>
      <w:pPr>
        <w:rPr>
          <w:rFonts w:hint="eastAsia"/>
          <w:color w:val="auto"/>
          <w:highlight w:val="none"/>
        </w:rPr>
      </w:pPr>
    </w:p>
    <w:p>
      <w:pPr>
        <w:rPr>
          <w:rFonts w:hint="eastAsia"/>
          <w:color w:val="auto"/>
          <w:highlight w:val="none"/>
        </w:rPr>
      </w:pPr>
    </w:p>
    <w:p>
      <w:pPr>
        <w:rPr>
          <w:rFonts w:hint="eastAsia"/>
          <w:color w:val="auto"/>
          <w:highlight w:val="none"/>
        </w:rPr>
      </w:pPr>
    </w:p>
    <w:p>
      <w:pPr>
        <w:rPr>
          <w:rFonts w:hint="eastAsia"/>
          <w:color w:val="auto"/>
          <w:highlight w:val="none"/>
        </w:rPr>
      </w:pPr>
    </w:p>
    <w:p>
      <w:pPr>
        <w:rPr>
          <w:rFonts w:hint="eastAsia"/>
          <w:color w:val="auto"/>
          <w:highlight w:val="none"/>
        </w:rPr>
      </w:pPr>
    </w:p>
    <w:p>
      <w:pPr>
        <w:rPr>
          <w:rFonts w:hint="eastAsia"/>
          <w:color w:val="auto"/>
          <w:highlight w:val="none"/>
        </w:rPr>
      </w:pPr>
    </w:p>
    <w:p>
      <w:pPr>
        <w:rPr>
          <w:rFonts w:hint="eastAsia"/>
          <w:color w:val="auto"/>
          <w:highlight w:val="none"/>
        </w:rPr>
      </w:pPr>
    </w:p>
    <w:p>
      <w:pPr>
        <w:rPr>
          <w:rFonts w:hint="eastAsia"/>
          <w:color w:val="auto"/>
          <w:highlight w:val="none"/>
        </w:rPr>
      </w:pPr>
    </w:p>
    <w:p>
      <w:pPr>
        <w:rPr>
          <w:color w:val="auto"/>
          <w:highlight w:val="none"/>
        </w:rPr>
      </w:pPr>
    </w:p>
    <w:p>
      <w:pPr>
        <w:pStyle w:val="2"/>
        <w:numPr>
          <w:ilvl w:val="0"/>
          <w:numId w:val="0"/>
        </w:numPr>
        <w:tabs>
          <w:tab w:val="left" w:pos="2268"/>
        </w:tabs>
        <w:rPr>
          <w:rFonts w:ascii="仿宋" w:hAnsi="仿宋" w:eastAsia="仿宋"/>
          <w:color w:val="auto"/>
          <w:szCs w:val="32"/>
          <w:highlight w:val="none"/>
        </w:rPr>
      </w:pPr>
      <w:r>
        <w:rPr>
          <w:rFonts w:hint="eastAsia" w:ascii="仿宋" w:hAnsi="仿宋" w:eastAsia="仿宋"/>
          <w:color w:val="auto"/>
          <w:szCs w:val="32"/>
          <w:highlight w:val="none"/>
        </w:rPr>
        <w:t>比选申请人:</w:t>
      </w:r>
    </w:p>
    <w:p>
      <w:pPr>
        <w:pStyle w:val="3"/>
        <w:jc w:val="center"/>
        <w:rPr>
          <w:rFonts w:hint="eastAsia" w:ascii="仿宋" w:hAnsi="仿宋" w:eastAsia="仿宋"/>
          <w:color w:val="auto"/>
          <w:highlight w:val="none"/>
        </w:rPr>
      </w:pPr>
      <w:r>
        <w:rPr>
          <w:rFonts w:hint="eastAsia" w:ascii="仿宋" w:hAnsi="仿宋" w:eastAsia="仿宋"/>
          <w:color w:val="auto"/>
          <w:sz w:val="30"/>
          <w:szCs w:val="30"/>
          <w:highlight w:val="none"/>
          <w:lang w:eastAsia="zh-CN"/>
        </w:rPr>
        <w:t>2024年</w:t>
      </w:r>
      <w:r>
        <w:rPr>
          <w:rFonts w:hint="eastAsia" w:ascii="仿宋" w:hAnsi="仿宋" w:eastAsia="仿宋"/>
          <w:color w:val="auto"/>
          <w:sz w:val="30"/>
          <w:szCs w:val="30"/>
          <w:highlight w:val="none"/>
        </w:rPr>
        <w:t xml:space="preserve">   月   日</w:t>
      </w:r>
      <w:r>
        <w:rPr>
          <w:rFonts w:ascii="仿宋" w:hAnsi="仿宋" w:eastAsia="仿宋"/>
          <w:color w:val="auto"/>
          <w:highlight w:val="none"/>
        </w:rPr>
        <w:br w:type="page"/>
      </w:r>
    </w:p>
    <w:p>
      <w:pPr>
        <w:pStyle w:val="3"/>
        <w:ind w:firstLine="0"/>
        <w:jc w:val="center"/>
        <w:rPr>
          <w:rFonts w:hint="eastAsia" w:ascii="宋体" w:hAnsi="宋体"/>
          <w:color w:val="auto"/>
          <w:sz w:val="30"/>
          <w:szCs w:val="30"/>
          <w:highlight w:val="none"/>
        </w:rPr>
      </w:pPr>
      <w:r>
        <w:rPr>
          <w:rFonts w:hint="eastAsia" w:ascii="宋体" w:hAnsi="宋体"/>
          <w:color w:val="auto"/>
          <w:sz w:val="30"/>
          <w:szCs w:val="30"/>
          <w:highlight w:val="none"/>
        </w:rPr>
        <w:t>比选申请文件目录</w:t>
      </w:r>
    </w:p>
    <w:p>
      <w:pPr>
        <w:pStyle w:val="3"/>
        <w:ind w:firstLine="0"/>
        <w:jc w:val="center"/>
        <w:rPr>
          <w:rFonts w:hint="eastAsia" w:ascii="宋体" w:hAnsi="宋体"/>
          <w:color w:val="auto"/>
          <w:sz w:val="30"/>
          <w:szCs w:val="30"/>
          <w:highlight w:val="none"/>
        </w:rPr>
      </w:pPr>
    </w:p>
    <w:p>
      <w:pPr>
        <w:pStyle w:val="3"/>
        <w:jc w:val="center"/>
        <w:rPr>
          <w:rFonts w:hint="eastAsia" w:ascii="仿宋" w:hAnsi="仿宋" w:eastAsia="仿宋"/>
          <w:b/>
          <w:color w:val="auto"/>
          <w:sz w:val="32"/>
          <w:szCs w:val="32"/>
          <w:highlight w:val="none"/>
        </w:rPr>
      </w:pPr>
    </w:p>
    <w:p>
      <w:pPr>
        <w:numPr>
          <w:ilvl w:val="0"/>
          <w:numId w:val="2"/>
        </w:numPr>
        <w:tabs>
          <w:tab w:val="left" w:pos="1500"/>
        </w:tabs>
        <w:spacing w:line="360" w:lineRule="auto"/>
        <w:rPr>
          <w:rFonts w:hint="eastAsia" w:ascii="宋体" w:hAnsi="宋体"/>
          <w:color w:val="auto"/>
          <w:sz w:val="24"/>
          <w:highlight w:val="none"/>
        </w:rPr>
      </w:pPr>
      <w:r>
        <w:rPr>
          <w:rFonts w:hint="eastAsia" w:ascii="宋体" w:hAnsi="宋体"/>
          <w:color w:val="auto"/>
          <w:sz w:val="24"/>
          <w:highlight w:val="none"/>
        </w:rPr>
        <w:t>比选申请函</w:t>
      </w:r>
    </w:p>
    <w:p>
      <w:pPr>
        <w:numPr>
          <w:ilvl w:val="0"/>
          <w:numId w:val="2"/>
        </w:numPr>
        <w:tabs>
          <w:tab w:val="left" w:pos="1500"/>
        </w:tabs>
        <w:spacing w:line="360" w:lineRule="auto"/>
        <w:rPr>
          <w:rFonts w:hint="eastAsia" w:ascii="宋体" w:hAnsi="宋体"/>
          <w:color w:val="auto"/>
          <w:sz w:val="24"/>
          <w:highlight w:val="none"/>
        </w:rPr>
      </w:pPr>
      <w:r>
        <w:rPr>
          <w:rFonts w:hint="eastAsia" w:ascii="宋体" w:hAnsi="宋体"/>
          <w:color w:val="auto"/>
          <w:sz w:val="24"/>
          <w:highlight w:val="none"/>
        </w:rPr>
        <w:t>法定代表人身份证明书</w:t>
      </w:r>
    </w:p>
    <w:p>
      <w:pPr>
        <w:numPr>
          <w:ilvl w:val="0"/>
          <w:numId w:val="2"/>
        </w:numPr>
        <w:tabs>
          <w:tab w:val="left" w:pos="1500"/>
        </w:tabs>
        <w:spacing w:line="360" w:lineRule="auto"/>
        <w:rPr>
          <w:rFonts w:hint="eastAsia" w:ascii="宋体" w:hAnsi="宋体"/>
          <w:color w:val="auto"/>
          <w:sz w:val="24"/>
          <w:highlight w:val="none"/>
        </w:rPr>
      </w:pPr>
      <w:r>
        <w:rPr>
          <w:rFonts w:hint="eastAsia" w:ascii="宋体" w:hAnsi="宋体"/>
          <w:color w:val="auto"/>
          <w:sz w:val="24"/>
          <w:highlight w:val="none"/>
        </w:rPr>
        <w:t>法定代表人授权委托书</w:t>
      </w:r>
    </w:p>
    <w:p>
      <w:pPr>
        <w:numPr>
          <w:ilvl w:val="0"/>
          <w:numId w:val="2"/>
        </w:numPr>
        <w:tabs>
          <w:tab w:val="left" w:pos="1500"/>
        </w:tabs>
        <w:spacing w:line="360" w:lineRule="auto"/>
        <w:rPr>
          <w:rFonts w:hint="eastAsia" w:ascii="宋体" w:hAnsi="宋体"/>
          <w:color w:val="auto"/>
          <w:sz w:val="24"/>
          <w:highlight w:val="none"/>
        </w:rPr>
      </w:pPr>
      <w:r>
        <w:rPr>
          <w:rFonts w:hint="eastAsia" w:ascii="宋体" w:hAnsi="宋体"/>
          <w:color w:val="auto"/>
          <w:sz w:val="24"/>
          <w:highlight w:val="none"/>
        </w:rPr>
        <w:t>比选申请人资格信息</w:t>
      </w:r>
    </w:p>
    <w:p>
      <w:pPr>
        <w:numPr>
          <w:ilvl w:val="0"/>
          <w:numId w:val="2"/>
        </w:numPr>
        <w:tabs>
          <w:tab w:val="left" w:pos="1500"/>
        </w:tabs>
        <w:spacing w:line="360" w:lineRule="auto"/>
        <w:rPr>
          <w:rFonts w:hint="eastAsia" w:ascii="宋体" w:hAnsi="宋体"/>
          <w:color w:val="auto"/>
          <w:sz w:val="24"/>
          <w:highlight w:val="none"/>
        </w:rPr>
      </w:pPr>
      <w:r>
        <w:rPr>
          <w:rFonts w:hint="eastAsia" w:ascii="宋体" w:hAnsi="宋体"/>
          <w:color w:val="auto"/>
          <w:sz w:val="24"/>
          <w:highlight w:val="none"/>
        </w:rPr>
        <w:t>比选申请人承揽业绩情况表</w:t>
      </w:r>
    </w:p>
    <w:p>
      <w:pPr>
        <w:numPr>
          <w:ilvl w:val="0"/>
          <w:numId w:val="2"/>
        </w:numPr>
        <w:tabs>
          <w:tab w:val="left" w:pos="1500"/>
        </w:tabs>
        <w:spacing w:line="360" w:lineRule="auto"/>
        <w:rPr>
          <w:rFonts w:hint="eastAsia" w:ascii="宋体" w:hAnsi="宋体"/>
          <w:color w:val="auto"/>
          <w:sz w:val="24"/>
          <w:highlight w:val="none"/>
        </w:rPr>
      </w:pPr>
      <w:r>
        <w:rPr>
          <w:rFonts w:hint="eastAsia" w:ascii="宋体" w:hAnsi="宋体"/>
          <w:color w:val="auto"/>
          <w:sz w:val="24"/>
          <w:highlight w:val="none"/>
        </w:rPr>
        <w:t>服务方案</w:t>
      </w:r>
    </w:p>
    <w:p>
      <w:pPr>
        <w:numPr>
          <w:ilvl w:val="0"/>
          <w:numId w:val="2"/>
        </w:numPr>
        <w:tabs>
          <w:tab w:val="left" w:pos="1500"/>
        </w:tabs>
        <w:spacing w:line="360" w:lineRule="auto"/>
        <w:rPr>
          <w:rFonts w:hint="eastAsia" w:ascii="宋体" w:hAnsi="宋体"/>
          <w:color w:val="auto"/>
          <w:sz w:val="24"/>
          <w:highlight w:val="none"/>
        </w:rPr>
      </w:pPr>
      <w:r>
        <w:rPr>
          <w:rFonts w:hint="eastAsia" w:ascii="宋体" w:hAnsi="宋体"/>
          <w:color w:val="auto"/>
          <w:sz w:val="24"/>
          <w:highlight w:val="none"/>
        </w:rPr>
        <w:t>其它</w:t>
      </w:r>
    </w:p>
    <w:p>
      <w:pPr>
        <w:tabs>
          <w:tab w:val="left" w:pos="1500"/>
        </w:tabs>
        <w:spacing w:line="360" w:lineRule="auto"/>
        <w:rPr>
          <w:rFonts w:hint="eastAsia" w:ascii="宋体" w:hAnsi="宋体"/>
          <w:color w:val="auto"/>
          <w:sz w:val="24"/>
          <w:highlight w:val="none"/>
        </w:rPr>
      </w:pPr>
    </w:p>
    <w:p>
      <w:pPr>
        <w:tabs>
          <w:tab w:val="left" w:pos="1500"/>
        </w:tabs>
        <w:spacing w:line="360" w:lineRule="auto"/>
        <w:ind w:left="-376" w:leftChars="-714" w:hanging="1123" w:hangingChars="468"/>
        <w:jc w:val="center"/>
        <w:rPr>
          <w:rFonts w:ascii="宋体" w:hAnsi="宋体"/>
          <w:color w:val="auto"/>
          <w:sz w:val="24"/>
          <w:highlight w:val="none"/>
        </w:rPr>
      </w:pPr>
      <w:r>
        <w:rPr>
          <w:rFonts w:hint="eastAsia" w:ascii="宋体" w:hAnsi="宋体"/>
          <w:color w:val="auto"/>
          <w:sz w:val="24"/>
          <w:highlight w:val="none"/>
        </w:rPr>
        <w:t xml:space="preserve">         </w:t>
      </w:r>
    </w:p>
    <w:p>
      <w:pPr>
        <w:spacing w:line="360" w:lineRule="auto"/>
        <w:jc w:val="center"/>
        <w:rPr>
          <w:rFonts w:hint="eastAsia" w:ascii="宋体" w:hAnsi="宋体"/>
          <w:color w:val="auto"/>
          <w:sz w:val="24"/>
          <w:highlight w:val="none"/>
        </w:rPr>
      </w:pPr>
      <w:r>
        <w:rPr>
          <w:rFonts w:ascii="宋体" w:hAnsi="宋体"/>
          <w:color w:val="auto"/>
          <w:sz w:val="24"/>
          <w:highlight w:val="none"/>
        </w:rPr>
        <w:br w:type="page"/>
      </w:r>
      <w:r>
        <w:rPr>
          <w:rFonts w:hint="eastAsia" w:ascii="宋体" w:hAnsi="宋体"/>
          <w:color w:val="auto"/>
          <w:sz w:val="30"/>
          <w:szCs w:val="30"/>
          <w:highlight w:val="none"/>
        </w:rPr>
        <w:t xml:space="preserve">一、 </w:t>
      </w:r>
      <w:r>
        <w:rPr>
          <w:rFonts w:hint="eastAsia" w:ascii="宋体" w:hAnsi="宋体"/>
          <w:color w:val="auto"/>
          <w:sz w:val="32"/>
          <w:szCs w:val="32"/>
          <w:highlight w:val="none"/>
        </w:rPr>
        <w:t>比选申请函</w:t>
      </w:r>
    </w:p>
    <w:p>
      <w:pPr>
        <w:spacing w:line="440" w:lineRule="exact"/>
        <w:rPr>
          <w:rFonts w:hint="eastAsia" w:ascii="宋体" w:hAnsi="宋体" w:eastAsia="宋体"/>
          <w:color w:val="auto"/>
          <w:sz w:val="24"/>
          <w:highlight w:val="none"/>
          <w:u w:val="single"/>
          <w:lang w:eastAsia="zh-CN"/>
        </w:rPr>
      </w:pPr>
      <w:r>
        <w:rPr>
          <w:rFonts w:hint="eastAsia" w:ascii="宋体" w:hAnsi="宋体"/>
          <w:color w:val="auto"/>
          <w:sz w:val="24"/>
          <w:highlight w:val="none"/>
        </w:rPr>
        <w:t>致：</w:t>
      </w:r>
      <w:r>
        <w:rPr>
          <w:rFonts w:hint="eastAsia" w:ascii="宋体" w:hAnsi="宋体"/>
          <w:color w:val="auto"/>
          <w:sz w:val="24"/>
          <w:highlight w:val="none"/>
          <w:u w:val="single"/>
          <w:lang w:eastAsia="zh-CN"/>
        </w:rPr>
        <w:t>四川道宇建设实业有限公司</w:t>
      </w:r>
    </w:p>
    <w:p>
      <w:pPr>
        <w:spacing w:line="440" w:lineRule="exact"/>
        <w:ind w:firstLine="720" w:firstLineChars="300"/>
        <w:jc w:val="left"/>
        <w:rPr>
          <w:rFonts w:hint="eastAsia" w:ascii="宋体" w:hAnsi="宋体"/>
          <w:color w:val="auto"/>
          <w:sz w:val="24"/>
          <w:highlight w:val="none"/>
        </w:rPr>
      </w:pPr>
      <w:r>
        <w:rPr>
          <w:rFonts w:hint="eastAsia" w:ascii="宋体" w:hAnsi="宋体"/>
          <w:color w:val="auto"/>
          <w:sz w:val="24"/>
          <w:highlight w:val="none"/>
        </w:rPr>
        <w:t>按照贵方</w:t>
      </w:r>
      <w:r>
        <w:rPr>
          <w:rFonts w:hint="eastAsia" w:ascii="宋体" w:hAnsi="宋体"/>
          <w:color w:val="auto"/>
          <w:sz w:val="24"/>
          <w:highlight w:val="none"/>
          <w:u w:val="single"/>
          <w:lang w:eastAsia="zh-CN"/>
        </w:rPr>
        <w:t>四川川西高速公路有限责任公司食堂装修工程材料及设备采购</w:t>
      </w:r>
      <w:r>
        <w:rPr>
          <w:rFonts w:hint="eastAsia" w:ascii="宋体" w:hAnsi="宋体"/>
          <w:color w:val="auto"/>
          <w:sz w:val="24"/>
          <w:highlight w:val="none"/>
          <w:u w:val="single"/>
          <w:lang w:val="en-US" w:eastAsia="zh-CN"/>
        </w:rPr>
        <w:t>比选文件</w:t>
      </w:r>
      <w:r>
        <w:rPr>
          <w:rFonts w:hint="eastAsia" w:ascii="宋体" w:hAnsi="宋体"/>
          <w:color w:val="auto"/>
          <w:sz w:val="24"/>
          <w:highlight w:val="none"/>
        </w:rPr>
        <w:t>的要求，本文件签署人</w:t>
      </w:r>
      <w:r>
        <w:rPr>
          <w:rFonts w:hint="eastAsia" w:ascii="宋体" w:hAnsi="宋体"/>
          <w:color w:val="auto"/>
          <w:sz w:val="24"/>
          <w:highlight w:val="none"/>
          <w:u w:val="single"/>
          <w:lang w:val="en-US" w:eastAsia="zh-CN"/>
        </w:rPr>
        <w:t xml:space="preserve">  </w:t>
      </w:r>
      <w:r>
        <w:rPr>
          <w:rFonts w:hint="eastAsia" w:ascii="宋体" w:hAnsi="宋体"/>
          <w:color w:val="auto"/>
          <w:sz w:val="24"/>
          <w:highlight w:val="none"/>
          <w:u w:val="single"/>
        </w:rPr>
        <w:t>（姓名）</w:t>
      </w:r>
      <w:r>
        <w:rPr>
          <w:rFonts w:hint="eastAsia" w:ascii="宋体" w:hAnsi="宋体"/>
          <w:color w:val="auto"/>
          <w:sz w:val="24"/>
          <w:highlight w:val="none"/>
        </w:rPr>
        <w:t>受正式委托，兹以我方的名义并代表</w:t>
      </w:r>
      <w:r>
        <w:rPr>
          <w:rFonts w:hint="eastAsia" w:ascii="宋体" w:hAnsi="宋体"/>
          <w:color w:val="auto"/>
          <w:sz w:val="24"/>
          <w:highlight w:val="none"/>
          <w:u w:val="single"/>
        </w:rPr>
        <w:t>　　　　　</w:t>
      </w:r>
      <w:r>
        <w:rPr>
          <w:rFonts w:hint="eastAsia" w:ascii="宋体" w:hAnsi="宋体"/>
          <w:color w:val="auto"/>
          <w:sz w:val="24"/>
          <w:highlight w:val="none"/>
          <w:u w:val="single"/>
          <w:lang w:val="en-US" w:eastAsia="zh-CN"/>
        </w:rPr>
        <w:t xml:space="preserve">      </w:t>
      </w:r>
      <w:r>
        <w:rPr>
          <w:rFonts w:hint="eastAsia" w:ascii="宋体" w:hAnsi="宋体"/>
          <w:color w:val="auto"/>
          <w:sz w:val="24"/>
          <w:highlight w:val="none"/>
        </w:rPr>
        <w:t>（比选申请人的名称）递交下列文件的一份正本、两份副本给贵方。</w:t>
      </w:r>
    </w:p>
    <w:p>
      <w:pPr>
        <w:spacing w:line="440" w:lineRule="exact"/>
        <w:ind w:firstLine="720" w:firstLineChars="300"/>
        <w:rPr>
          <w:rFonts w:hint="eastAsia" w:ascii="宋体" w:hAnsi="宋体"/>
          <w:color w:val="auto"/>
          <w:sz w:val="24"/>
          <w:highlight w:val="none"/>
        </w:rPr>
      </w:pPr>
      <w:r>
        <w:rPr>
          <w:rFonts w:hint="eastAsia" w:ascii="宋体" w:hAnsi="宋体"/>
          <w:color w:val="auto"/>
          <w:sz w:val="24"/>
          <w:highlight w:val="none"/>
        </w:rPr>
        <w:t>本文件签署人特以本函在此申明并同意：</w:t>
      </w:r>
    </w:p>
    <w:p>
      <w:pPr>
        <w:spacing w:line="440" w:lineRule="exact"/>
        <w:ind w:firstLine="480" w:firstLineChars="200"/>
        <w:rPr>
          <w:rFonts w:hint="eastAsia" w:ascii="宋体" w:hAnsi="宋体"/>
          <w:color w:val="auto"/>
          <w:sz w:val="24"/>
          <w:highlight w:val="none"/>
        </w:rPr>
      </w:pPr>
      <w:r>
        <w:rPr>
          <w:rFonts w:hint="eastAsia" w:ascii="宋体" w:hAnsi="宋体"/>
          <w:color w:val="auto"/>
          <w:sz w:val="24"/>
          <w:highlight w:val="none"/>
        </w:rPr>
        <w:t>（1）我方已详细阅读和审查了全部比选文件，包括修改文件（如有）以及全部参考资料和有关附件对比选文件的条款和内容没有异议并接受。</w:t>
      </w:r>
    </w:p>
    <w:p>
      <w:pPr>
        <w:spacing w:line="440" w:lineRule="exact"/>
        <w:ind w:firstLine="472" w:firstLineChars="200"/>
        <w:rPr>
          <w:rFonts w:hint="eastAsia" w:ascii="宋体" w:hAnsi="宋体"/>
          <w:color w:val="auto"/>
          <w:spacing w:val="-2"/>
          <w:sz w:val="24"/>
          <w:highlight w:val="none"/>
        </w:rPr>
      </w:pPr>
      <w:r>
        <w:rPr>
          <w:rFonts w:hint="eastAsia" w:ascii="宋体" w:hAnsi="宋体"/>
          <w:color w:val="auto"/>
          <w:spacing w:val="-2"/>
          <w:sz w:val="24"/>
          <w:highlight w:val="none"/>
        </w:rPr>
        <w:t>（2）我方己仔细研究了</w:t>
      </w:r>
      <w:r>
        <w:rPr>
          <w:rFonts w:hint="eastAsia" w:ascii="宋体" w:hAnsi="宋体"/>
          <w:color w:val="auto"/>
          <w:sz w:val="24"/>
          <w:highlight w:val="none"/>
          <w:u w:val="single"/>
          <w:lang w:eastAsia="zh-CN"/>
        </w:rPr>
        <w:t>四川川西高速公路有限责任公司食堂装修工程材料及设备采购</w:t>
      </w:r>
      <w:r>
        <w:rPr>
          <w:rFonts w:hint="eastAsia" w:ascii="宋体" w:hAnsi="宋体"/>
          <w:color w:val="auto"/>
          <w:sz w:val="24"/>
          <w:highlight w:val="none"/>
          <w:u w:val="single"/>
          <w:lang w:val="en-US" w:eastAsia="zh-CN"/>
        </w:rPr>
        <w:t>比选文件</w:t>
      </w:r>
      <w:r>
        <w:rPr>
          <w:rFonts w:hint="eastAsia" w:ascii="宋体" w:hAnsi="宋体"/>
          <w:color w:val="auto"/>
          <w:spacing w:val="-2"/>
          <w:sz w:val="24"/>
          <w:highlight w:val="none"/>
        </w:rPr>
        <w:t>的全部内容，愿意以总价</w:t>
      </w:r>
      <w:r>
        <w:rPr>
          <w:rFonts w:hint="eastAsia" w:ascii="宋体" w:hAnsi="宋体"/>
          <w:color w:val="auto"/>
          <w:spacing w:val="-2"/>
          <w:sz w:val="24"/>
          <w:highlight w:val="none"/>
          <w:lang w:val="en-US" w:eastAsia="zh-CN"/>
        </w:rPr>
        <w:t>含税价</w:t>
      </w:r>
      <w:r>
        <w:rPr>
          <w:rFonts w:hint="eastAsia" w:ascii="宋体" w:hAnsi="宋体"/>
          <w:color w:val="auto"/>
          <w:spacing w:val="-2"/>
          <w:sz w:val="24"/>
          <w:highlight w:val="none"/>
          <w:u w:val="single"/>
        </w:rPr>
        <w:t xml:space="preserve"> </w:t>
      </w:r>
      <w:r>
        <w:rPr>
          <w:rFonts w:ascii="宋体" w:hAnsi="宋体"/>
          <w:color w:val="auto"/>
          <w:spacing w:val="-2"/>
          <w:sz w:val="24"/>
          <w:highlight w:val="none"/>
          <w:u w:val="single"/>
        </w:rPr>
        <w:t xml:space="preserve">       </w:t>
      </w:r>
      <w:r>
        <w:rPr>
          <w:rFonts w:hint="eastAsia" w:ascii="宋体" w:hAnsi="宋体"/>
          <w:color w:val="auto"/>
          <w:spacing w:val="-2"/>
          <w:sz w:val="24"/>
          <w:highlight w:val="none"/>
          <w:u w:val="single"/>
        </w:rPr>
        <w:t>元（大写：</w:t>
      </w:r>
      <w:r>
        <w:rPr>
          <w:rFonts w:hint="eastAsia" w:ascii="宋体" w:hAnsi="宋体"/>
          <w:color w:val="auto"/>
          <w:spacing w:val="-2"/>
          <w:sz w:val="24"/>
          <w:highlight w:val="none"/>
          <w:u w:val="single"/>
          <w:lang w:val="en-US" w:eastAsia="zh-CN"/>
        </w:rPr>
        <w:t xml:space="preserve">   </w:t>
      </w:r>
      <w:r>
        <w:rPr>
          <w:rFonts w:hint="eastAsia" w:ascii="宋体" w:hAnsi="宋体"/>
          <w:color w:val="auto"/>
          <w:spacing w:val="-2"/>
          <w:sz w:val="24"/>
          <w:highlight w:val="none"/>
          <w:u w:val="single"/>
        </w:rPr>
        <w:t>）</w:t>
      </w:r>
      <w:r>
        <w:rPr>
          <w:rFonts w:hint="eastAsia" w:ascii="宋体" w:hAnsi="宋体"/>
          <w:color w:val="auto"/>
          <w:spacing w:val="-2"/>
          <w:sz w:val="24"/>
          <w:highlight w:val="none"/>
          <w:u w:val="single"/>
          <w:lang w:eastAsia="zh-CN"/>
        </w:rPr>
        <w:t>；</w:t>
      </w:r>
      <w:r>
        <w:rPr>
          <w:rFonts w:hint="eastAsia" w:ascii="宋体" w:hAnsi="宋体"/>
          <w:color w:val="auto"/>
          <w:spacing w:val="-2"/>
          <w:sz w:val="24"/>
          <w:highlight w:val="none"/>
          <w:u w:val="single"/>
          <w:lang w:val="en-US" w:eastAsia="zh-CN"/>
        </w:rPr>
        <w:t>不含税价</w:t>
      </w:r>
      <w:r>
        <w:rPr>
          <w:rFonts w:hint="eastAsia" w:ascii="宋体" w:hAnsi="宋体"/>
          <w:color w:val="auto"/>
          <w:spacing w:val="-2"/>
          <w:sz w:val="24"/>
          <w:highlight w:val="none"/>
          <w:u w:val="single"/>
        </w:rPr>
        <w:t xml:space="preserve"> </w:t>
      </w:r>
      <w:r>
        <w:rPr>
          <w:rFonts w:ascii="宋体" w:hAnsi="宋体"/>
          <w:color w:val="auto"/>
          <w:spacing w:val="-2"/>
          <w:sz w:val="24"/>
          <w:highlight w:val="none"/>
          <w:u w:val="single"/>
        </w:rPr>
        <w:t xml:space="preserve">       </w:t>
      </w:r>
      <w:r>
        <w:rPr>
          <w:rFonts w:hint="eastAsia" w:ascii="宋体" w:hAnsi="宋体"/>
          <w:color w:val="auto"/>
          <w:spacing w:val="-2"/>
          <w:sz w:val="24"/>
          <w:highlight w:val="none"/>
          <w:u w:val="single"/>
        </w:rPr>
        <w:t>元（大写：</w:t>
      </w:r>
      <w:r>
        <w:rPr>
          <w:rFonts w:hint="eastAsia" w:ascii="宋体" w:hAnsi="宋体"/>
          <w:color w:val="auto"/>
          <w:spacing w:val="-2"/>
          <w:sz w:val="24"/>
          <w:highlight w:val="none"/>
          <w:u w:val="single"/>
          <w:lang w:val="en-US" w:eastAsia="zh-CN"/>
        </w:rPr>
        <w:t xml:space="preserve">   </w:t>
      </w:r>
      <w:r>
        <w:rPr>
          <w:rFonts w:hint="eastAsia" w:ascii="宋体" w:hAnsi="宋体"/>
          <w:color w:val="auto"/>
          <w:spacing w:val="-2"/>
          <w:sz w:val="24"/>
          <w:highlight w:val="none"/>
          <w:u w:val="single"/>
        </w:rPr>
        <w:t>）</w:t>
      </w:r>
      <w:r>
        <w:rPr>
          <w:rFonts w:hint="eastAsia" w:ascii="宋体" w:hAnsi="宋体"/>
          <w:color w:val="auto"/>
          <w:spacing w:val="-2"/>
          <w:sz w:val="24"/>
          <w:highlight w:val="none"/>
        </w:rPr>
        <w:t>的比选申请报价</w:t>
      </w:r>
      <w:r>
        <w:rPr>
          <w:rFonts w:hint="eastAsia" w:ascii="宋体" w:hAnsi="宋体"/>
          <w:color w:val="auto"/>
          <w:spacing w:val="-2"/>
          <w:sz w:val="24"/>
          <w:highlight w:val="none"/>
          <w:lang w:eastAsia="zh-CN"/>
        </w:rPr>
        <w:t>（</w:t>
      </w:r>
      <w:r>
        <w:rPr>
          <w:rFonts w:hint="eastAsia" w:ascii="宋体" w:hAnsi="宋体"/>
          <w:color w:val="auto"/>
          <w:spacing w:val="-2"/>
          <w:sz w:val="24"/>
          <w:highlight w:val="none"/>
          <w:lang w:val="en-US" w:eastAsia="zh-CN"/>
        </w:rPr>
        <w:t>报价清单附后</w:t>
      </w:r>
      <w:r>
        <w:rPr>
          <w:rFonts w:hint="eastAsia" w:ascii="宋体" w:hAnsi="宋体"/>
          <w:color w:val="auto"/>
          <w:spacing w:val="-2"/>
          <w:sz w:val="24"/>
          <w:highlight w:val="none"/>
          <w:lang w:eastAsia="zh-CN"/>
        </w:rPr>
        <w:t>）</w:t>
      </w:r>
      <w:r>
        <w:rPr>
          <w:rFonts w:hint="eastAsia" w:ascii="宋体" w:hAnsi="宋体"/>
          <w:color w:val="auto"/>
          <w:spacing w:val="-2"/>
          <w:sz w:val="24"/>
          <w:highlight w:val="none"/>
        </w:rPr>
        <w:t>，</w:t>
      </w:r>
      <w:r>
        <w:rPr>
          <w:rFonts w:hint="eastAsia" w:ascii="宋体" w:hAnsi="宋体"/>
          <w:color w:val="auto"/>
          <w:spacing w:val="-2"/>
          <w:sz w:val="24"/>
          <w:highlight w:val="none"/>
          <w:lang w:eastAsia="zh-CN"/>
        </w:rPr>
        <w:t>服务期：</w:t>
      </w:r>
      <w:r>
        <w:rPr>
          <w:rFonts w:hint="eastAsia" w:ascii="宋体" w:hAnsi="宋体" w:eastAsia="宋体" w:cs="Times New Roman"/>
          <w:color w:val="auto"/>
          <w:sz w:val="24"/>
          <w:highlight w:val="none"/>
          <w:u w:val="single"/>
          <w:lang w:val="en-US" w:eastAsia="zh-CN"/>
        </w:rPr>
        <w:t>70日历天</w:t>
      </w:r>
      <w:r>
        <w:rPr>
          <w:rFonts w:hint="eastAsia" w:ascii="宋体" w:hAnsi="宋体"/>
          <w:color w:val="auto"/>
          <w:spacing w:val="-2"/>
          <w:sz w:val="24"/>
          <w:highlight w:val="none"/>
        </w:rPr>
        <w:t>，按比选文件规定和合同约定实施，</w:t>
      </w:r>
      <w:r>
        <w:rPr>
          <w:rFonts w:hint="eastAsia" w:ascii="宋体" w:hAnsi="宋体"/>
          <w:color w:val="auto"/>
          <w:spacing w:val="-2"/>
          <w:sz w:val="24"/>
          <w:highlight w:val="none"/>
          <w:lang w:val="en-US" w:eastAsia="zh-CN"/>
        </w:rPr>
        <w:t>质量</w:t>
      </w:r>
      <w:r>
        <w:rPr>
          <w:rFonts w:hint="eastAsia" w:ascii="宋体" w:hAnsi="宋体"/>
          <w:color w:val="auto"/>
          <w:spacing w:val="-2"/>
          <w:sz w:val="24"/>
          <w:highlight w:val="none"/>
        </w:rPr>
        <w:t>达到</w:t>
      </w:r>
      <w:r>
        <w:rPr>
          <w:rFonts w:hint="eastAsia" w:ascii="宋体" w:hAnsi="宋体"/>
          <w:color w:val="auto"/>
          <w:spacing w:val="-2"/>
          <w:sz w:val="24"/>
          <w:highlight w:val="none"/>
          <w:lang w:eastAsia="zh-CN"/>
        </w:rPr>
        <w:t>：</w:t>
      </w:r>
      <w:r>
        <w:rPr>
          <w:rFonts w:hint="eastAsia" w:ascii="宋体" w:hAnsi="宋体" w:eastAsia="宋体" w:cs="Times New Roman"/>
          <w:color w:val="auto"/>
          <w:spacing w:val="-2"/>
          <w:sz w:val="24"/>
          <w:highlight w:val="none"/>
          <w:u w:val="single"/>
          <w:lang w:val="en-US" w:eastAsia="zh-CN"/>
        </w:rPr>
        <w:t>满足合同要求，供应的材料必须满足国家强制规定；清单中未明确规格型号的材料，以甲方现场下发的委托单为准</w:t>
      </w:r>
      <w:r>
        <w:rPr>
          <w:rFonts w:hint="eastAsia" w:ascii="宋体" w:hAnsi="宋体"/>
          <w:color w:val="auto"/>
          <w:spacing w:val="-2"/>
          <w:sz w:val="24"/>
          <w:highlight w:val="none"/>
          <w:u w:val="none"/>
        </w:rPr>
        <w:t>。</w:t>
      </w:r>
    </w:p>
    <w:p>
      <w:pPr>
        <w:spacing w:line="440" w:lineRule="exact"/>
        <w:ind w:firstLine="480" w:firstLineChars="200"/>
        <w:rPr>
          <w:rFonts w:hint="eastAsia" w:ascii="宋体" w:hAnsi="宋体"/>
          <w:color w:val="auto"/>
          <w:sz w:val="24"/>
          <w:highlight w:val="none"/>
        </w:rPr>
      </w:pPr>
      <w:r>
        <w:rPr>
          <w:rFonts w:hint="eastAsia" w:ascii="宋体" w:hAnsi="宋体"/>
          <w:color w:val="auto"/>
          <w:sz w:val="24"/>
          <w:highlight w:val="none"/>
        </w:rPr>
        <w:t>（3）我方同意在比选截止日期后，在比选有效期内撤回比选或我方在收到中选通知书后，由于自身原因未能在约定的时间内与比选人进行合同谈判，其中选资格将被取消。</w:t>
      </w:r>
    </w:p>
    <w:p>
      <w:pPr>
        <w:spacing w:line="440" w:lineRule="exact"/>
        <w:ind w:firstLine="480" w:firstLineChars="200"/>
        <w:rPr>
          <w:rFonts w:hint="eastAsia" w:ascii="宋体" w:hAnsi="宋体"/>
          <w:color w:val="auto"/>
          <w:sz w:val="24"/>
          <w:highlight w:val="none"/>
        </w:rPr>
      </w:pPr>
      <w:r>
        <w:rPr>
          <w:rFonts w:hint="eastAsia" w:ascii="宋体" w:hAnsi="宋体"/>
          <w:color w:val="auto"/>
          <w:sz w:val="24"/>
          <w:highlight w:val="none"/>
        </w:rPr>
        <w:t>（4）本报价有效期为从规定的递交比选文件截止日起60个日历天内有效。</w:t>
      </w:r>
    </w:p>
    <w:p>
      <w:pPr>
        <w:spacing w:line="440" w:lineRule="exact"/>
        <w:ind w:firstLine="480" w:firstLineChars="200"/>
        <w:rPr>
          <w:rFonts w:hint="eastAsia" w:ascii="宋体" w:hAnsi="宋体"/>
          <w:color w:val="auto"/>
          <w:sz w:val="24"/>
          <w:highlight w:val="none"/>
        </w:rPr>
      </w:pPr>
      <w:r>
        <w:rPr>
          <w:rFonts w:hint="eastAsia" w:ascii="宋体" w:hAnsi="宋体"/>
          <w:color w:val="auto"/>
          <w:sz w:val="24"/>
          <w:highlight w:val="none"/>
        </w:rPr>
        <w:t>（5）我方同意提供比选人可能要求的与比选有关的任何其他资料或数据。</w:t>
      </w:r>
    </w:p>
    <w:p>
      <w:pPr>
        <w:spacing w:line="440" w:lineRule="exact"/>
        <w:ind w:firstLine="480" w:firstLineChars="200"/>
        <w:rPr>
          <w:rFonts w:hint="eastAsia" w:ascii="宋体" w:hAnsi="宋体"/>
          <w:color w:val="auto"/>
          <w:sz w:val="24"/>
          <w:highlight w:val="none"/>
        </w:rPr>
      </w:pPr>
      <w:r>
        <w:rPr>
          <w:rFonts w:hint="eastAsia" w:ascii="宋体" w:hAnsi="宋体"/>
          <w:color w:val="auto"/>
          <w:sz w:val="24"/>
          <w:highlight w:val="none"/>
        </w:rPr>
        <w:t>（6）我方将按比选文件的规定履行合同责任和义务，并对提交的材料中的所有陈述和申明的真实、准确、可靠性负责。若比选人发现我方提交的资料中有与事实不符的情况，有权拒绝我们的比选。若在中选后，比选人发现我单位所递交的比选文件与事实不符，有欺诈中选的嫌疑，有权取消中选资格，我单位将不会有异议。</w:t>
      </w:r>
    </w:p>
    <w:p>
      <w:pPr>
        <w:spacing w:line="360" w:lineRule="auto"/>
        <w:ind w:firstLine="1050"/>
        <w:rPr>
          <w:rFonts w:hint="eastAsia" w:ascii="宋体" w:hAnsi="宋体"/>
          <w:color w:val="auto"/>
          <w:sz w:val="24"/>
          <w:highlight w:val="none"/>
        </w:rPr>
      </w:pPr>
      <w:r>
        <w:rPr>
          <w:rFonts w:hint="eastAsia" w:ascii="宋体" w:hAnsi="宋体"/>
          <w:color w:val="auto"/>
          <w:sz w:val="24"/>
          <w:highlight w:val="none"/>
        </w:rPr>
        <w:t xml:space="preserve"> 比选申请人：（盖章）</w:t>
      </w:r>
    </w:p>
    <w:p>
      <w:pPr>
        <w:spacing w:line="360" w:lineRule="auto"/>
        <w:ind w:firstLine="1050"/>
        <w:rPr>
          <w:rFonts w:hint="eastAsia" w:ascii="宋体" w:hAnsi="宋体"/>
          <w:color w:val="auto"/>
          <w:sz w:val="24"/>
          <w:highlight w:val="none"/>
        </w:rPr>
      </w:pPr>
      <w:r>
        <w:rPr>
          <w:rFonts w:hint="eastAsia" w:ascii="宋体" w:hAnsi="宋体"/>
          <w:color w:val="auto"/>
          <w:sz w:val="24"/>
          <w:highlight w:val="none"/>
        </w:rPr>
        <w:t xml:space="preserve"> 公司地址：</w:t>
      </w:r>
    </w:p>
    <w:p>
      <w:pPr>
        <w:spacing w:line="360" w:lineRule="auto"/>
        <w:rPr>
          <w:rFonts w:hint="eastAsia" w:ascii="宋体" w:hAnsi="宋体"/>
          <w:color w:val="auto"/>
          <w:sz w:val="24"/>
          <w:highlight w:val="none"/>
        </w:rPr>
      </w:pPr>
      <w:r>
        <w:rPr>
          <w:rFonts w:hint="eastAsia" w:ascii="宋体" w:hAnsi="宋体"/>
          <w:color w:val="auto"/>
          <w:sz w:val="24"/>
          <w:highlight w:val="none"/>
        </w:rPr>
        <w:t xml:space="preserve">          法定代表人或其委托代理人：（签字）</w:t>
      </w:r>
    </w:p>
    <w:p>
      <w:pPr>
        <w:tabs>
          <w:tab w:val="left" w:pos="1500"/>
        </w:tabs>
        <w:spacing w:line="360" w:lineRule="auto"/>
        <w:ind w:left="-376" w:leftChars="-714" w:hanging="1123" w:hangingChars="468"/>
        <w:jc w:val="center"/>
        <w:rPr>
          <w:rFonts w:hint="eastAsia" w:ascii="宋体" w:hAnsi="宋体"/>
          <w:color w:val="auto"/>
          <w:sz w:val="24"/>
          <w:highlight w:val="none"/>
        </w:rPr>
        <w:sectPr>
          <w:headerReference r:id="rId3" w:type="default"/>
          <w:footerReference r:id="rId4" w:type="default"/>
          <w:pgSz w:w="11906" w:h="16838"/>
          <w:pgMar w:top="1440" w:right="1800" w:bottom="1440" w:left="1800" w:header="851" w:footer="992" w:gutter="0"/>
          <w:cols w:space="720" w:num="1"/>
          <w:docGrid w:type="lines" w:linePitch="312" w:charSpace="0"/>
        </w:sectPr>
      </w:pPr>
      <w:r>
        <w:rPr>
          <w:rFonts w:hint="eastAsia" w:ascii="宋体" w:hAnsi="宋体"/>
          <w:color w:val="auto"/>
          <w:sz w:val="24"/>
          <w:highlight w:val="none"/>
        </w:rPr>
        <w:t xml:space="preserve">日 期： </w:t>
      </w:r>
    </w:p>
    <w:tbl>
      <w:tblPr>
        <w:tblStyle w:val="5"/>
        <w:tblW w:w="14532"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1305"/>
        <w:gridCol w:w="8383"/>
        <w:gridCol w:w="484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5" w:hRule="atLeast"/>
        </w:trPr>
        <w:tc>
          <w:tcPr>
            <w:tcW w:w="14535" w:type="dxa"/>
            <w:gridSpan w:val="3"/>
            <w:tcBorders>
              <w:top w:val="nil"/>
              <w:left w:val="nil"/>
              <w:bottom w:val="nil"/>
              <w:right w:val="nil"/>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32"/>
                <w:szCs w:val="32"/>
                <w:highlight w:val="none"/>
                <w:u w:val="none"/>
              </w:rPr>
            </w:pPr>
            <w:r>
              <w:rPr>
                <w:rFonts w:hint="eastAsia" w:ascii="宋体" w:hAnsi="宋体" w:eastAsia="宋体" w:cs="宋体"/>
                <w:b/>
                <w:bCs/>
                <w:i w:val="0"/>
                <w:iCs w:val="0"/>
                <w:color w:val="000000"/>
                <w:kern w:val="0"/>
                <w:sz w:val="32"/>
                <w:szCs w:val="32"/>
                <w:highlight w:val="none"/>
                <w:u w:val="none"/>
                <w:lang w:val="en-US" w:eastAsia="zh-CN" w:bidi="ar"/>
              </w:rPr>
              <w:t>总 说 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5" w:hRule="atLeast"/>
        </w:trPr>
        <w:tc>
          <w:tcPr>
            <w:tcW w:w="1305" w:type="dxa"/>
            <w:tcBorders>
              <w:top w:val="nil"/>
              <w:left w:val="nil"/>
              <w:bottom w:val="nil"/>
              <w:right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工程名称：</w:t>
            </w:r>
          </w:p>
        </w:tc>
        <w:tc>
          <w:tcPr>
            <w:tcW w:w="8385" w:type="dxa"/>
            <w:tcBorders>
              <w:top w:val="nil"/>
              <w:left w:val="nil"/>
              <w:bottom w:val="nil"/>
              <w:right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四川川西高速公路有限责任公司食堂装修工程材料及设备采购</w:t>
            </w:r>
          </w:p>
        </w:tc>
        <w:tc>
          <w:tcPr>
            <w:tcW w:w="4845" w:type="dxa"/>
            <w:tcBorders>
              <w:top w:val="nil"/>
              <w:left w:val="nil"/>
              <w:bottom w:val="nil"/>
              <w:right w:val="nil"/>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 xml:space="preserve">第1页 共1页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20" w:hRule="atLeast"/>
        </w:trPr>
        <w:tc>
          <w:tcPr>
            <w:tcW w:w="14535"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1.工程概况：四川川西高速公路有限责任公司食堂装修工程材料及设备采购。</w:t>
            </w:r>
            <w:r>
              <w:rPr>
                <w:rFonts w:hint="eastAsia" w:ascii="宋体" w:hAnsi="宋体" w:eastAsia="宋体" w:cs="宋体"/>
                <w:i w:val="0"/>
                <w:iCs w:val="0"/>
                <w:color w:val="000000"/>
                <w:kern w:val="0"/>
                <w:sz w:val="22"/>
                <w:szCs w:val="22"/>
                <w:highlight w:val="none"/>
                <w:u w:val="none"/>
                <w:lang w:val="en-US" w:eastAsia="zh-CN" w:bidi="ar"/>
              </w:rPr>
              <w:br w:type="textWrapping"/>
            </w:r>
            <w:r>
              <w:rPr>
                <w:rFonts w:hint="eastAsia" w:ascii="宋体" w:hAnsi="宋体" w:eastAsia="宋体" w:cs="宋体"/>
                <w:i w:val="0"/>
                <w:iCs w:val="0"/>
                <w:color w:val="000000"/>
                <w:kern w:val="0"/>
                <w:sz w:val="22"/>
                <w:szCs w:val="22"/>
                <w:highlight w:val="none"/>
                <w:u w:val="none"/>
                <w:lang w:val="en-US" w:eastAsia="zh-CN" w:bidi="ar"/>
              </w:rPr>
              <w:t xml:space="preserve">  建设规模：</w:t>
            </w:r>
            <w:r>
              <w:rPr>
                <w:rFonts w:hint="eastAsia" w:ascii="宋体" w:hAnsi="宋体" w:eastAsia="宋体" w:cs="宋体"/>
                <w:i w:val="0"/>
                <w:iCs w:val="0"/>
                <w:color w:val="000000"/>
                <w:kern w:val="0"/>
                <w:sz w:val="22"/>
                <w:szCs w:val="22"/>
                <w:highlight w:val="none"/>
                <w:u w:val="none"/>
                <w:lang w:val="en-US" w:eastAsia="zh-CN" w:bidi="ar"/>
              </w:rPr>
              <w:br w:type="textWrapping"/>
            </w:r>
            <w:r>
              <w:rPr>
                <w:rFonts w:hint="eastAsia" w:ascii="宋体" w:hAnsi="宋体" w:eastAsia="宋体" w:cs="宋体"/>
                <w:i w:val="0"/>
                <w:iCs w:val="0"/>
                <w:color w:val="000000"/>
                <w:kern w:val="0"/>
                <w:sz w:val="22"/>
                <w:szCs w:val="22"/>
                <w:highlight w:val="none"/>
                <w:u w:val="none"/>
                <w:lang w:val="en-US" w:eastAsia="zh-CN" w:bidi="ar"/>
              </w:rPr>
              <w:t xml:space="preserve">  工程特征：</w:t>
            </w:r>
            <w:r>
              <w:rPr>
                <w:rFonts w:hint="eastAsia" w:ascii="宋体" w:hAnsi="宋体" w:eastAsia="宋体" w:cs="宋体"/>
                <w:i w:val="0"/>
                <w:iCs w:val="0"/>
                <w:color w:val="000000"/>
                <w:kern w:val="0"/>
                <w:sz w:val="22"/>
                <w:szCs w:val="22"/>
                <w:highlight w:val="none"/>
                <w:u w:val="none"/>
                <w:lang w:val="en-US" w:eastAsia="zh-CN" w:bidi="ar"/>
              </w:rPr>
              <w:br w:type="textWrapping"/>
            </w:r>
            <w:r>
              <w:rPr>
                <w:rFonts w:hint="eastAsia" w:ascii="宋体" w:hAnsi="宋体" w:eastAsia="宋体" w:cs="宋体"/>
                <w:i w:val="0"/>
                <w:iCs w:val="0"/>
                <w:color w:val="000000"/>
                <w:kern w:val="0"/>
                <w:sz w:val="22"/>
                <w:szCs w:val="22"/>
                <w:highlight w:val="none"/>
                <w:u w:val="none"/>
                <w:lang w:val="en-US" w:eastAsia="zh-CN" w:bidi="ar"/>
              </w:rPr>
              <w:t xml:space="preserve">  计划工期：</w:t>
            </w:r>
            <w:r>
              <w:rPr>
                <w:rFonts w:hint="eastAsia" w:ascii="宋体" w:hAnsi="宋体" w:eastAsia="宋体" w:cs="宋体"/>
                <w:i w:val="0"/>
                <w:iCs w:val="0"/>
                <w:color w:val="000000"/>
                <w:kern w:val="0"/>
                <w:sz w:val="22"/>
                <w:szCs w:val="22"/>
                <w:highlight w:val="none"/>
                <w:u w:val="none"/>
                <w:lang w:val="en-US" w:eastAsia="zh-CN" w:bidi="ar"/>
              </w:rPr>
              <w:br w:type="textWrapping"/>
            </w:r>
            <w:r>
              <w:rPr>
                <w:rFonts w:hint="eastAsia" w:ascii="宋体" w:hAnsi="宋体" w:eastAsia="宋体" w:cs="宋体"/>
                <w:i w:val="0"/>
                <w:iCs w:val="0"/>
                <w:color w:val="000000"/>
                <w:kern w:val="0"/>
                <w:sz w:val="22"/>
                <w:szCs w:val="22"/>
                <w:highlight w:val="none"/>
                <w:u w:val="none"/>
                <w:lang w:val="en-US" w:eastAsia="zh-CN" w:bidi="ar"/>
              </w:rPr>
              <w:t xml:space="preserve">  施工现场实际情况：</w:t>
            </w:r>
            <w:r>
              <w:rPr>
                <w:rFonts w:hint="eastAsia" w:ascii="宋体" w:hAnsi="宋体" w:eastAsia="宋体" w:cs="宋体"/>
                <w:i w:val="0"/>
                <w:iCs w:val="0"/>
                <w:color w:val="000000"/>
                <w:kern w:val="0"/>
                <w:sz w:val="22"/>
                <w:szCs w:val="22"/>
                <w:highlight w:val="none"/>
                <w:u w:val="none"/>
                <w:lang w:val="en-US" w:eastAsia="zh-CN" w:bidi="ar"/>
              </w:rPr>
              <w:br w:type="textWrapping"/>
            </w:r>
            <w:r>
              <w:rPr>
                <w:rFonts w:hint="eastAsia" w:ascii="宋体" w:hAnsi="宋体" w:eastAsia="宋体" w:cs="宋体"/>
                <w:i w:val="0"/>
                <w:iCs w:val="0"/>
                <w:color w:val="000000"/>
                <w:kern w:val="0"/>
                <w:sz w:val="22"/>
                <w:szCs w:val="22"/>
                <w:highlight w:val="none"/>
                <w:u w:val="none"/>
                <w:lang w:val="en-US" w:eastAsia="zh-CN" w:bidi="ar"/>
              </w:rPr>
              <w:t xml:space="preserve">  自然地理条件：</w:t>
            </w:r>
            <w:r>
              <w:rPr>
                <w:rFonts w:hint="eastAsia" w:ascii="宋体" w:hAnsi="宋体" w:eastAsia="宋体" w:cs="宋体"/>
                <w:i w:val="0"/>
                <w:iCs w:val="0"/>
                <w:color w:val="000000"/>
                <w:kern w:val="0"/>
                <w:sz w:val="22"/>
                <w:szCs w:val="22"/>
                <w:highlight w:val="none"/>
                <w:u w:val="none"/>
                <w:lang w:val="en-US" w:eastAsia="zh-CN" w:bidi="ar"/>
              </w:rPr>
              <w:br w:type="textWrapping"/>
            </w:r>
            <w:r>
              <w:rPr>
                <w:rFonts w:hint="eastAsia" w:ascii="宋体" w:hAnsi="宋体" w:eastAsia="宋体" w:cs="宋体"/>
                <w:i w:val="0"/>
                <w:iCs w:val="0"/>
                <w:color w:val="000000"/>
                <w:kern w:val="0"/>
                <w:sz w:val="22"/>
                <w:szCs w:val="22"/>
                <w:highlight w:val="none"/>
                <w:u w:val="none"/>
                <w:lang w:val="en-US" w:eastAsia="zh-CN" w:bidi="ar"/>
              </w:rPr>
              <w:t xml:space="preserve">  环境保护要求：</w:t>
            </w:r>
            <w:r>
              <w:rPr>
                <w:rFonts w:hint="eastAsia" w:ascii="宋体" w:hAnsi="宋体" w:eastAsia="宋体" w:cs="宋体"/>
                <w:i w:val="0"/>
                <w:iCs w:val="0"/>
                <w:color w:val="000000"/>
                <w:kern w:val="0"/>
                <w:sz w:val="22"/>
                <w:szCs w:val="22"/>
                <w:highlight w:val="none"/>
                <w:u w:val="none"/>
                <w:lang w:val="en-US" w:eastAsia="zh-CN" w:bidi="ar"/>
              </w:rPr>
              <w:br w:type="textWrapping"/>
            </w:r>
            <w:r>
              <w:rPr>
                <w:rFonts w:hint="eastAsia" w:ascii="宋体" w:hAnsi="宋体" w:eastAsia="宋体" w:cs="宋体"/>
                <w:i w:val="0"/>
                <w:iCs w:val="0"/>
                <w:color w:val="000000"/>
                <w:kern w:val="0"/>
                <w:sz w:val="22"/>
                <w:szCs w:val="22"/>
                <w:highlight w:val="none"/>
                <w:u w:val="none"/>
                <w:lang w:val="en-US" w:eastAsia="zh-CN" w:bidi="ar"/>
              </w:rPr>
              <w:t>2.工程招标和专业工程发包范围：根据甲方要求，按照施工图纸及材料清单提供本工程所需的材料及设备。</w:t>
            </w:r>
            <w:r>
              <w:rPr>
                <w:rFonts w:hint="eastAsia" w:ascii="宋体" w:hAnsi="宋体" w:eastAsia="宋体" w:cs="宋体"/>
                <w:i w:val="0"/>
                <w:iCs w:val="0"/>
                <w:color w:val="000000"/>
                <w:kern w:val="0"/>
                <w:sz w:val="22"/>
                <w:szCs w:val="22"/>
                <w:highlight w:val="none"/>
                <w:u w:val="none"/>
                <w:lang w:val="en-US" w:eastAsia="zh-CN" w:bidi="ar"/>
              </w:rPr>
              <w:br w:type="textWrapping"/>
            </w:r>
            <w:r>
              <w:rPr>
                <w:rFonts w:hint="eastAsia" w:ascii="宋体" w:hAnsi="宋体" w:eastAsia="宋体" w:cs="宋体"/>
                <w:i w:val="0"/>
                <w:iCs w:val="0"/>
                <w:color w:val="000000"/>
                <w:kern w:val="0"/>
                <w:sz w:val="22"/>
                <w:szCs w:val="22"/>
                <w:highlight w:val="none"/>
                <w:u w:val="none"/>
                <w:lang w:val="en-US" w:eastAsia="zh-CN" w:bidi="ar"/>
              </w:rPr>
              <w:t>3.工程量清单编制依据</w:t>
            </w:r>
            <w:r>
              <w:rPr>
                <w:rFonts w:hint="eastAsia" w:ascii="宋体" w:hAnsi="宋体" w:eastAsia="宋体" w:cs="宋体"/>
                <w:i w:val="0"/>
                <w:iCs w:val="0"/>
                <w:color w:val="000000"/>
                <w:kern w:val="0"/>
                <w:sz w:val="22"/>
                <w:szCs w:val="22"/>
                <w:highlight w:val="none"/>
                <w:u w:val="none"/>
                <w:lang w:val="en-US" w:eastAsia="zh-CN" w:bidi="ar"/>
              </w:rPr>
              <w:br w:type="textWrapping"/>
            </w:r>
            <w:r>
              <w:rPr>
                <w:rFonts w:hint="eastAsia" w:ascii="宋体" w:hAnsi="宋体" w:eastAsia="宋体" w:cs="宋体"/>
                <w:i w:val="0"/>
                <w:iCs w:val="0"/>
                <w:color w:val="000000"/>
                <w:kern w:val="0"/>
                <w:sz w:val="22"/>
                <w:szCs w:val="22"/>
                <w:highlight w:val="none"/>
                <w:u w:val="none"/>
                <w:lang w:val="en-US" w:eastAsia="zh-CN" w:bidi="ar"/>
              </w:rPr>
              <w:t>4.工程质量、材料、施工等的特殊要求：采用中上等材料，满足相关质量标准，满足设计及规范要求。</w:t>
            </w:r>
            <w:r>
              <w:rPr>
                <w:rFonts w:hint="eastAsia" w:ascii="宋体" w:hAnsi="宋体" w:eastAsia="宋体" w:cs="宋体"/>
                <w:i w:val="0"/>
                <w:iCs w:val="0"/>
                <w:color w:val="000000"/>
                <w:kern w:val="0"/>
                <w:sz w:val="22"/>
                <w:szCs w:val="22"/>
                <w:highlight w:val="none"/>
                <w:u w:val="none"/>
                <w:lang w:val="en-US" w:eastAsia="zh-CN" w:bidi="ar"/>
              </w:rPr>
              <w:br w:type="textWrapping"/>
            </w:r>
            <w:r>
              <w:rPr>
                <w:rFonts w:hint="eastAsia" w:ascii="宋体" w:hAnsi="宋体" w:eastAsia="宋体" w:cs="宋体"/>
                <w:i w:val="0"/>
                <w:iCs w:val="0"/>
                <w:color w:val="000000"/>
                <w:kern w:val="0"/>
                <w:sz w:val="22"/>
                <w:szCs w:val="22"/>
                <w:highlight w:val="none"/>
                <w:u w:val="none"/>
                <w:lang w:val="en-US" w:eastAsia="zh-CN" w:bidi="ar"/>
              </w:rPr>
              <w:t>5.其他需要说明的问题：</w:t>
            </w:r>
            <w:r>
              <w:rPr>
                <w:rFonts w:hint="eastAsia" w:ascii="宋体" w:hAnsi="宋体" w:eastAsia="宋体" w:cs="宋体"/>
                <w:i w:val="0"/>
                <w:iCs w:val="0"/>
                <w:color w:val="000000"/>
                <w:kern w:val="0"/>
                <w:sz w:val="22"/>
                <w:szCs w:val="22"/>
                <w:highlight w:val="none"/>
                <w:u w:val="none"/>
                <w:lang w:val="en-US" w:eastAsia="zh-CN" w:bidi="ar"/>
              </w:rPr>
              <w:br w:type="textWrapping"/>
            </w:r>
            <w:r>
              <w:rPr>
                <w:rFonts w:hint="eastAsia" w:ascii="宋体" w:hAnsi="宋体" w:eastAsia="宋体" w:cs="宋体"/>
                <w:i w:val="0"/>
                <w:iCs w:val="0"/>
                <w:color w:val="000000"/>
                <w:kern w:val="0"/>
                <w:sz w:val="22"/>
                <w:szCs w:val="22"/>
                <w:highlight w:val="none"/>
                <w:u w:val="none"/>
                <w:lang w:val="en-US" w:eastAsia="zh-CN" w:bidi="ar"/>
              </w:rPr>
              <w:t xml:space="preserve">  不含税材料价格包含材料原价、运杂费、运输损耗费、采购及保管费、检验试验费、材料包装费，货到现场的卸货费以及正常范围内的损耗。</w:t>
            </w:r>
            <w:r>
              <w:rPr>
                <w:rFonts w:hint="eastAsia" w:ascii="宋体" w:hAnsi="宋体" w:eastAsia="宋体" w:cs="宋体"/>
                <w:i w:val="0"/>
                <w:iCs w:val="0"/>
                <w:color w:val="000000"/>
                <w:kern w:val="0"/>
                <w:sz w:val="22"/>
                <w:szCs w:val="22"/>
                <w:highlight w:val="none"/>
                <w:u w:val="none"/>
                <w:lang w:val="en-US" w:eastAsia="zh-CN" w:bidi="ar"/>
              </w:rPr>
              <w:br w:type="textWrapping"/>
            </w:r>
            <w:r>
              <w:rPr>
                <w:rFonts w:hint="eastAsia" w:ascii="宋体" w:hAnsi="宋体" w:eastAsia="宋体" w:cs="宋体"/>
                <w:i w:val="0"/>
                <w:iCs w:val="0"/>
                <w:color w:val="000000"/>
                <w:kern w:val="0"/>
                <w:sz w:val="22"/>
                <w:szCs w:val="22"/>
                <w:highlight w:val="none"/>
                <w:u w:val="none"/>
                <w:lang w:val="en-US" w:eastAsia="zh-CN" w:bidi="ar"/>
              </w:rPr>
              <w:t xml:space="preserve">  投标人投标报价不得超过招标控制价，且每单项工程量清单不含税综合单价不得超过招标控制价中的对应单价，否则做废标处理。</w:t>
            </w:r>
          </w:p>
        </w:tc>
      </w:tr>
    </w:tbl>
    <w:p>
      <w:pPr>
        <w:rPr>
          <w:highlight w:val="none"/>
        </w:rPr>
      </w:pPr>
      <w:r>
        <w:rPr>
          <w:highlight w:val="none"/>
        </w:rPr>
        <w:br w:type="page"/>
      </w:r>
    </w:p>
    <w:tbl>
      <w:tblPr>
        <w:tblStyle w:val="5"/>
        <w:tblW w:w="13980"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1917"/>
        <w:gridCol w:w="4455"/>
        <w:gridCol w:w="3087"/>
        <w:gridCol w:w="2046"/>
        <w:gridCol w:w="247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0" w:hRule="atLeast"/>
        </w:trPr>
        <w:tc>
          <w:tcPr>
            <w:tcW w:w="13980" w:type="dxa"/>
            <w:gridSpan w:val="5"/>
            <w:tcBorders>
              <w:top w:val="nil"/>
              <w:left w:val="nil"/>
              <w:bottom w:val="nil"/>
              <w:right w:val="nil"/>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32"/>
                <w:szCs w:val="32"/>
                <w:highlight w:val="none"/>
                <w:u w:val="none"/>
              </w:rPr>
            </w:pPr>
            <w:r>
              <w:rPr>
                <w:rFonts w:hint="eastAsia" w:ascii="宋体" w:hAnsi="宋体" w:eastAsia="宋体" w:cs="宋体"/>
                <w:b/>
                <w:bCs/>
                <w:i w:val="0"/>
                <w:iCs w:val="0"/>
                <w:color w:val="000000"/>
                <w:kern w:val="0"/>
                <w:sz w:val="32"/>
                <w:szCs w:val="32"/>
                <w:highlight w:val="none"/>
                <w:u w:val="none"/>
                <w:lang w:val="en-US" w:eastAsia="zh-CN" w:bidi="ar"/>
              </w:rPr>
              <w:t>建设项目投标报价汇总表（材料）</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4" w:hRule="atLeast"/>
        </w:trPr>
        <w:tc>
          <w:tcPr>
            <w:tcW w:w="1917" w:type="dxa"/>
            <w:tcBorders>
              <w:top w:val="nil"/>
              <w:left w:val="nil"/>
              <w:bottom w:val="nil"/>
              <w:right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工程名称：</w:t>
            </w:r>
          </w:p>
        </w:tc>
        <w:tc>
          <w:tcPr>
            <w:tcW w:w="12063" w:type="dxa"/>
            <w:gridSpan w:val="4"/>
            <w:tcBorders>
              <w:top w:val="nil"/>
              <w:left w:val="nil"/>
              <w:bottom w:val="nil"/>
              <w:right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四川川西高速公路有限责任公司食堂装修工程材料及设备采购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6" w:hRule="atLeast"/>
        </w:trPr>
        <w:tc>
          <w:tcPr>
            <w:tcW w:w="1917"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序号</w:t>
            </w:r>
          </w:p>
        </w:tc>
        <w:tc>
          <w:tcPr>
            <w:tcW w:w="4455"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单项工程名称 </w:t>
            </w:r>
          </w:p>
        </w:tc>
        <w:tc>
          <w:tcPr>
            <w:tcW w:w="7608"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材料费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9" w:hRule="atLeast"/>
        </w:trPr>
        <w:tc>
          <w:tcPr>
            <w:tcW w:w="1917"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445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30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不含税主材费（元）</w:t>
            </w:r>
          </w:p>
        </w:tc>
        <w:tc>
          <w:tcPr>
            <w:tcW w:w="204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税金（元）</w:t>
            </w:r>
          </w:p>
        </w:tc>
        <w:tc>
          <w:tcPr>
            <w:tcW w:w="24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含税合计（元）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7" w:hRule="atLeast"/>
        </w:trPr>
        <w:tc>
          <w:tcPr>
            <w:tcW w:w="191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445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建筑与装饰工程</w:t>
            </w:r>
          </w:p>
        </w:tc>
        <w:tc>
          <w:tcPr>
            <w:tcW w:w="3087"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204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247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7" w:hRule="atLeast"/>
        </w:trPr>
        <w:tc>
          <w:tcPr>
            <w:tcW w:w="191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445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电气工程</w:t>
            </w:r>
          </w:p>
        </w:tc>
        <w:tc>
          <w:tcPr>
            <w:tcW w:w="3087"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204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247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7" w:hRule="atLeast"/>
        </w:trPr>
        <w:tc>
          <w:tcPr>
            <w:tcW w:w="191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445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给排水工程</w:t>
            </w:r>
          </w:p>
        </w:tc>
        <w:tc>
          <w:tcPr>
            <w:tcW w:w="3087"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204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247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7" w:hRule="atLeast"/>
        </w:trPr>
        <w:tc>
          <w:tcPr>
            <w:tcW w:w="191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445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空调防排烟工程</w:t>
            </w:r>
          </w:p>
        </w:tc>
        <w:tc>
          <w:tcPr>
            <w:tcW w:w="3087"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204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247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7" w:hRule="atLeast"/>
        </w:trPr>
        <w:tc>
          <w:tcPr>
            <w:tcW w:w="191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w:t>
            </w:r>
          </w:p>
        </w:tc>
        <w:tc>
          <w:tcPr>
            <w:tcW w:w="445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专业工程暂估价（材料）</w:t>
            </w:r>
          </w:p>
        </w:tc>
        <w:tc>
          <w:tcPr>
            <w:tcW w:w="30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57,568.40 </w:t>
            </w:r>
          </w:p>
        </w:tc>
        <w:tc>
          <w:tcPr>
            <w:tcW w:w="204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247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7" w:hRule="atLeast"/>
        </w:trPr>
        <w:tc>
          <w:tcPr>
            <w:tcW w:w="191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w:t>
            </w:r>
          </w:p>
        </w:tc>
        <w:tc>
          <w:tcPr>
            <w:tcW w:w="445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暂列金额</w:t>
            </w:r>
          </w:p>
        </w:tc>
        <w:tc>
          <w:tcPr>
            <w:tcW w:w="30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14,029.51 </w:t>
            </w:r>
          </w:p>
        </w:tc>
        <w:tc>
          <w:tcPr>
            <w:tcW w:w="204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247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11505" w:type="dxa"/>
            <w:gridSpan w:val="4"/>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合 计（元）</w:t>
            </w:r>
          </w:p>
        </w:tc>
        <w:tc>
          <w:tcPr>
            <w:tcW w:w="247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0"/>
                <w:szCs w:val="20"/>
                <w:highlight w:val="none"/>
                <w:u w:val="none"/>
              </w:rPr>
            </w:pPr>
          </w:p>
        </w:tc>
      </w:tr>
    </w:tbl>
    <w:p>
      <w:pPr>
        <w:rPr>
          <w:highlight w:val="none"/>
        </w:rPr>
      </w:pPr>
      <w:r>
        <w:rPr>
          <w:highlight w:val="none"/>
        </w:rPr>
        <w:br w:type="page"/>
      </w:r>
    </w:p>
    <w:tbl>
      <w:tblPr>
        <w:tblStyle w:val="5"/>
        <w:tblW w:w="13428"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828"/>
        <w:gridCol w:w="3756"/>
        <w:gridCol w:w="744"/>
        <w:gridCol w:w="1680"/>
        <w:gridCol w:w="1230"/>
        <w:gridCol w:w="1560"/>
        <w:gridCol w:w="1815"/>
        <w:gridCol w:w="181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trPr>
        <w:tc>
          <w:tcPr>
            <w:tcW w:w="13428" w:type="dxa"/>
            <w:gridSpan w:val="8"/>
            <w:tcBorders>
              <w:top w:val="nil"/>
              <w:left w:val="nil"/>
              <w:bottom w:val="nil"/>
              <w:right w:val="nil"/>
            </w:tcBorders>
            <w:noWrap w:val="0"/>
            <w:vAlign w:val="top"/>
          </w:tcPr>
          <w:p>
            <w:pPr>
              <w:keepNext w:val="0"/>
              <w:keepLines w:val="0"/>
              <w:widowControl/>
              <w:suppressLineNumbers w:val="0"/>
              <w:jc w:val="center"/>
              <w:textAlignment w:val="top"/>
              <w:rPr>
                <w:rFonts w:hint="eastAsia" w:ascii="宋体" w:hAnsi="宋体" w:eastAsia="宋体" w:cs="宋体"/>
                <w:b/>
                <w:bCs/>
                <w:i w:val="0"/>
                <w:iCs w:val="0"/>
                <w:color w:val="000000"/>
                <w:sz w:val="32"/>
                <w:szCs w:val="32"/>
                <w:highlight w:val="none"/>
                <w:u w:val="none"/>
              </w:rPr>
            </w:pPr>
            <w:r>
              <w:rPr>
                <w:rFonts w:hint="eastAsia" w:ascii="宋体" w:hAnsi="宋体" w:eastAsia="宋体" w:cs="宋体"/>
                <w:b/>
                <w:bCs/>
                <w:i w:val="0"/>
                <w:iCs w:val="0"/>
                <w:color w:val="000000"/>
                <w:kern w:val="0"/>
                <w:sz w:val="32"/>
                <w:szCs w:val="32"/>
                <w:highlight w:val="none"/>
                <w:u w:val="none"/>
                <w:lang w:val="en-US" w:eastAsia="zh-CN" w:bidi="ar"/>
              </w:rPr>
              <w:t xml:space="preserve"> 建筑与装饰工程材料</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3428" w:type="dxa"/>
            <w:gridSpan w:val="8"/>
            <w:tcBorders>
              <w:top w:val="nil"/>
              <w:left w:val="nil"/>
              <w:bottom w:val="nil"/>
              <w:right w:val="nil"/>
            </w:tcBorders>
            <w:noWrap w:val="0"/>
            <w:vAlign w:val="bottom"/>
          </w:tcPr>
          <w:p>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工程名称：四川川西高速公路有限责任公司食堂装修工程材料及设备采购【建筑与装饰工程】</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序号</w:t>
            </w:r>
          </w:p>
        </w:tc>
        <w:tc>
          <w:tcPr>
            <w:tcW w:w="3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名称、规格、型号</w:t>
            </w:r>
          </w:p>
        </w:tc>
        <w:tc>
          <w:tcPr>
            <w:tcW w:w="7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单位</w:t>
            </w:r>
          </w:p>
        </w:tc>
        <w:tc>
          <w:tcPr>
            <w:tcW w:w="16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特征描述</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数量</w:t>
            </w:r>
          </w:p>
        </w:tc>
        <w:tc>
          <w:tcPr>
            <w:tcW w:w="156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不含税单价(元)</w:t>
            </w: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不含税总价(元)</w:t>
            </w: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3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干混砌筑砂浆 M7.5</w:t>
            </w:r>
          </w:p>
        </w:tc>
        <w:tc>
          <w:tcPr>
            <w:tcW w:w="7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t</w:t>
            </w:r>
          </w:p>
        </w:tc>
        <w:tc>
          <w:tcPr>
            <w:tcW w:w="16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2.238 </w:t>
            </w:r>
          </w:p>
        </w:tc>
        <w:tc>
          <w:tcPr>
            <w:tcW w:w="156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3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加气混凝土砌块 </w:t>
            </w:r>
          </w:p>
        </w:tc>
        <w:tc>
          <w:tcPr>
            <w:tcW w:w="7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m³</w:t>
            </w:r>
          </w:p>
        </w:tc>
        <w:tc>
          <w:tcPr>
            <w:tcW w:w="16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16.088 </w:t>
            </w:r>
          </w:p>
        </w:tc>
        <w:tc>
          <w:tcPr>
            <w:tcW w:w="156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3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商品混凝土 C25</w:t>
            </w:r>
          </w:p>
        </w:tc>
        <w:tc>
          <w:tcPr>
            <w:tcW w:w="7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m³</w:t>
            </w:r>
          </w:p>
        </w:tc>
        <w:tc>
          <w:tcPr>
            <w:tcW w:w="16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1.960 </w:t>
            </w:r>
          </w:p>
        </w:tc>
        <w:tc>
          <w:tcPr>
            <w:tcW w:w="156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3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钢筋 HPB300 直径≤φ10</w:t>
            </w:r>
          </w:p>
        </w:tc>
        <w:tc>
          <w:tcPr>
            <w:tcW w:w="7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t</w:t>
            </w:r>
          </w:p>
        </w:tc>
        <w:tc>
          <w:tcPr>
            <w:tcW w:w="16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0.214 </w:t>
            </w:r>
          </w:p>
        </w:tc>
        <w:tc>
          <w:tcPr>
            <w:tcW w:w="156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w:t>
            </w:r>
          </w:p>
        </w:tc>
        <w:tc>
          <w:tcPr>
            <w:tcW w:w="3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钢筋 HRB400E 直径φ12～φ14</w:t>
            </w:r>
          </w:p>
        </w:tc>
        <w:tc>
          <w:tcPr>
            <w:tcW w:w="7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t</w:t>
            </w:r>
          </w:p>
        </w:tc>
        <w:tc>
          <w:tcPr>
            <w:tcW w:w="16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0.479 </w:t>
            </w:r>
          </w:p>
        </w:tc>
        <w:tc>
          <w:tcPr>
            <w:tcW w:w="156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w:t>
            </w:r>
          </w:p>
        </w:tc>
        <w:tc>
          <w:tcPr>
            <w:tcW w:w="3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纸面石膏板 9.5mm</w:t>
            </w:r>
          </w:p>
        </w:tc>
        <w:tc>
          <w:tcPr>
            <w:tcW w:w="7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m²</w:t>
            </w:r>
          </w:p>
        </w:tc>
        <w:tc>
          <w:tcPr>
            <w:tcW w:w="16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199.055 </w:t>
            </w:r>
          </w:p>
        </w:tc>
        <w:tc>
          <w:tcPr>
            <w:tcW w:w="156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w:t>
            </w:r>
          </w:p>
        </w:tc>
        <w:tc>
          <w:tcPr>
            <w:tcW w:w="3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装配式U形轻钢龙骨 </w:t>
            </w:r>
          </w:p>
        </w:tc>
        <w:tc>
          <w:tcPr>
            <w:tcW w:w="7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m²</w:t>
            </w:r>
          </w:p>
        </w:tc>
        <w:tc>
          <w:tcPr>
            <w:tcW w:w="16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148.614 </w:t>
            </w:r>
          </w:p>
        </w:tc>
        <w:tc>
          <w:tcPr>
            <w:tcW w:w="156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w:t>
            </w:r>
          </w:p>
        </w:tc>
        <w:tc>
          <w:tcPr>
            <w:tcW w:w="3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轻钢龙骨 75×50</w:t>
            </w:r>
          </w:p>
        </w:tc>
        <w:tc>
          <w:tcPr>
            <w:tcW w:w="7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6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85.644 </w:t>
            </w:r>
          </w:p>
        </w:tc>
        <w:tc>
          <w:tcPr>
            <w:tcW w:w="156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w:t>
            </w:r>
          </w:p>
        </w:tc>
        <w:tc>
          <w:tcPr>
            <w:tcW w:w="3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轻钢龙骨 75×40</w:t>
            </w:r>
          </w:p>
        </w:tc>
        <w:tc>
          <w:tcPr>
            <w:tcW w:w="7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6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50.076 </w:t>
            </w:r>
          </w:p>
        </w:tc>
        <w:tc>
          <w:tcPr>
            <w:tcW w:w="156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w:t>
            </w:r>
          </w:p>
        </w:tc>
        <w:tc>
          <w:tcPr>
            <w:tcW w:w="3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不锈钢边框 1.2mm</w:t>
            </w:r>
          </w:p>
        </w:tc>
        <w:tc>
          <w:tcPr>
            <w:tcW w:w="7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m²</w:t>
            </w:r>
          </w:p>
        </w:tc>
        <w:tc>
          <w:tcPr>
            <w:tcW w:w="16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2.958 </w:t>
            </w:r>
          </w:p>
        </w:tc>
        <w:tc>
          <w:tcPr>
            <w:tcW w:w="156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11</w:t>
            </w:r>
          </w:p>
        </w:tc>
        <w:tc>
          <w:tcPr>
            <w:tcW w:w="3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纸面石膏板 9.5mm厚</w:t>
            </w:r>
          </w:p>
        </w:tc>
        <w:tc>
          <w:tcPr>
            <w:tcW w:w="7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m²</w:t>
            </w:r>
          </w:p>
        </w:tc>
        <w:tc>
          <w:tcPr>
            <w:tcW w:w="16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26.355 </w:t>
            </w:r>
          </w:p>
        </w:tc>
        <w:tc>
          <w:tcPr>
            <w:tcW w:w="156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12</w:t>
            </w:r>
          </w:p>
        </w:tc>
        <w:tc>
          <w:tcPr>
            <w:tcW w:w="3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古铜色不锈钢板 1mm</w:t>
            </w:r>
          </w:p>
        </w:tc>
        <w:tc>
          <w:tcPr>
            <w:tcW w:w="7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m²</w:t>
            </w:r>
          </w:p>
        </w:tc>
        <w:tc>
          <w:tcPr>
            <w:tcW w:w="16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4.447 </w:t>
            </w:r>
          </w:p>
        </w:tc>
        <w:tc>
          <w:tcPr>
            <w:tcW w:w="156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13</w:t>
            </w:r>
          </w:p>
        </w:tc>
        <w:tc>
          <w:tcPr>
            <w:tcW w:w="3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600*600*0.8铝扣板 </w:t>
            </w:r>
          </w:p>
        </w:tc>
        <w:tc>
          <w:tcPr>
            <w:tcW w:w="7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m²</w:t>
            </w:r>
          </w:p>
        </w:tc>
        <w:tc>
          <w:tcPr>
            <w:tcW w:w="16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41.718 </w:t>
            </w:r>
          </w:p>
        </w:tc>
        <w:tc>
          <w:tcPr>
            <w:tcW w:w="156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14</w:t>
            </w:r>
          </w:p>
        </w:tc>
        <w:tc>
          <w:tcPr>
            <w:tcW w:w="3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防水纸面石膏板 9.5mm</w:t>
            </w:r>
          </w:p>
        </w:tc>
        <w:tc>
          <w:tcPr>
            <w:tcW w:w="7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m²</w:t>
            </w:r>
          </w:p>
        </w:tc>
        <w:tc>
          <w:tcPr>
            <w:tcW w:w="16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15.785 </w:t>
            </w:r>
          </w:p>
        </w:tc>
        <w:tc>
          <w:tcPr>
            <w:tcW w:w="156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15</w:t>
            </w:r>
          </w:p>
        </w:tc>
        <w:tc>
          <w:tcPr>
            <w:tcW w:w="3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单组份聚氨酯防水涂料 </w:t>
            </w:r>
          </w:p>
        </w:tc>
        <w:tc>
          <w:tcPr>
            <w:tcW w:w="7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16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291.235 </w:t>
            </w:r>
          </w:p>
        </w:tc>
        <w:tc>
          <w:tcPr>
            <w:tcW w:w="156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16</w:t>
            </w:r>
          </w:p>
        </w:tc>
        <w:tc>
          <w:tcPr>
            <w:tcW w:w="3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聚合物水泥(JS)防水涂料 Ⅱ型</w:t>
            </w:r>
          </w:p>
        </w:tc>
        <w:tc>
          <w:tcPr>
            <w:tcW w:w="7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16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525.955 </w:t>
            </w:r>
          </w:p>
        </w:tc>
        <w:tc>
          <w:tcPr>
            <w:tcW w:w="156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17</w:t>
            </w:r>
          </w:p>
        </w:tc>
        <w:tc>
          <w:tcPr>
            <w:tcW w:w="3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干混地面砂浆 M15</w:t>
            </w:r>
          </w:p>
        </w:tc>
        <w:tc>
          <w:tcPr>
            <w:tcW w:w="7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t</w:t>
            </w:r>
          </w:p>
        </w:tc>
        <w:tc>
          <w:tcPr>
            <w:tcW w:w="16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16.552 </w:t>
            </w:r>
          </w:p>
        </w:tc>
        <w:tc>
          <w:tcPr>
            <w:tcW w:w="156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18</w:t>
            </w:r>
          </w:p>
        </w:tc>
        <w:tc>
          <w:tcPr>
            <w:tcW w:w="3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干混地面砂浆 M20</w:t>
            </w:r>
          </w:p>
        </w:tc>
        <w:tc>
          <w:tcPr>
            <w:tcW w:w="7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t</w:t>
            </w:r>
          </w:p>
        </w:tc>
        <w:tc>
          <w:tcPr>
            <w:tcW w:w="16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12.086 </w:t>
            </w:r>
          </w:p>
        </w:tc>
        <w:tc>
          <w:tcPr>
            <w:tcW w:w="156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19</w:t>
            </w:r>
          </w:p>
        </w:tc>
        <w:tc>
          <w:tcPr>
            <w:tcW w:w="3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50mm高黑钛不锈钢踢脚线（1.2mm厚） </w:t>
            </w:r>
          </w:p>
        </w:tc>
        <w:tc>
          <w:tcPr>
            <w:tcW w:w="7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m²</w:t>
            </w:r>
          </w:p>
        </w:tc>
        <w:tc>
          <w:tcPr>
            <w:tcW w:w="16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5.670 </w:t>
            </w:r>
          </w:p>
        </w:tc>
        <w:tc>
          <w:tcPr>
            <w:tcW w:w="156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w:t>
            </w:r>
          </w:p>
        </w:tc>
        <w:tc>
          <w:tcPr>
            <w:tcW w:w="3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商品混凝土(细石) C20</w:t>
            </w:r>
          </w:p>
        </w:tc>
        <w:tc>
          <w:tcPr>
            <w:tcW w:w="7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m³</w:t>
            </w:r>
          </w:p>
        </w:tc>
        <w:tc>
          <w:tcPr>
            <w:tcW w:w="16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2.323 </w:t>
            </w:r>
          </w:p>
        </w:tc>
        <w:tc>
          <w:tcPr>
            <w:tcW w:w="156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21</w:t>
            </w:r>
          </w:p>
        </w:tc>
        <w:tc>
          <w:tcPr>
            <w:tcW w:w="3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干混砌筑砂浆 M5</w:t>
            </w:r>
          </w:p>
        </w:tc>
        <w:tc>
          <w:tcPr>
            <w:tcW w:w="7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t</w:t>
            </w:r>
          </w:p>
        </w:tc>
        <w:tc>
          <w:tcPr>
            <w:tcW w:w="16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9.522 </w:t>
            </w:r>
          </w:p>
        </w:tc>
        <w:tc>
          <w:tcPr>
            <w:tcW w:w="156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22</w:t>
            </w:r>
          </w:p>
        </w:tc>
        <w:tc>
          <w:tcPr>
            <w:tcW w:w="3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铸铁盖板 </w:t>
            </w:r>
          </w:p>
        </w:tc>
        <w:tc>
          <w:tcPr>
            <w:tcW w:w="7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m²</w:t>
            </w:r>
          </w:p>
        </w:tc>
        <w:tc>
          <w:tcPr>
            <w:tcW w:w="16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3.000 </w:t>
            </w:r>
          </w:p>
        </w:tc>
        <w:tc>
          <w:tcPr>
            <w:tcW w:w="156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23</w:t>
            </w:r>
          </w:p>
        </w:tc>
        <w:tc>
          <w:tcPr>
            <w:tcW w:w="3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水泥 32.5</w:t>
            </w:r>
          </w:p>
        </w:tc>
        <w:tc>
          <w:tcPr>
            <w:tcW w:w="7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16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3,958.844 </w:t>
            </w:r>
          </w:p>
        </w:tc>
        <w:tc>
          <w:tcPr>
            <w:tcW w:w="156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24</w:t>
            </w:r>
          </w:p>
        </w:tc>
        <w:tc>
          <w:tcPr>
            <w:tcW w:w="3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炉渣 </w:t>
            </w:r>
          </w:p>
        </w:tc>
        <w:tc>
          <w:tcPr>
            <w:tcW w:w="7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m³</w:t>
            </w:r>
          </w:p>
        </w:tc>
        <w:tc>
          <w:tcPr>
            <w:tcW w:w="16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17.701 </w:t>
            </w:r>
          </w:p>
        </w:tc>
        <w:tc>
          <w:tcPr>
            <w:tcW w:w="156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25</w:t>
            </w:r>
          </w:p>
        </w:tc>
        <w:tc>
          <w:tcPr>
            <w:tcW w:w="3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干混抹灰砂浆 M15</w:t>
            </w:r>
          </w:p>
        </w:tc>
        <w:tc>
          <w:tcPr>
            <w:tcW w:w="7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t</w:t>
            </w:r>
          </w:p>
        </w:tc>
        <w:tc>
          <w:tcPr>
            <w:tcW w:w="16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14.999 </w:t>
            </w:r>
          </w:p>
        </w:tc>
        <w:tc>
          <w:tcPr>
            <w:tcW w:w="156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26</w:t>
            </w:r>
          </w:p>
        </w:tc>
        <w:tc>
          <w:tcPr>
            <w:tcW w:w="3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无机涂料底漆 </w:t>
            </w:r>
          </w:p>
        </w:tc>
        <w:tc>
          <w:tcPr>
            <w:tcW w:w="7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16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67.117 </w:t>
            </w:r>
          </w:p>
        </w:tc>
        <w:tc>
          <w:tcPr>
            <w:tcW w:w="156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27</w:t>
            </w:r>
          </w:p>
        </w:tc>
        <w:tc>
          <w:tcPr>
            <w:tcW w:w="3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无机涂料面漆 </w:t>
            </w:r>
          </w:p>
        </w:tc>
        <w:tc>
          <w:tcPr>
            <w:tcW w:w="7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16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160.631 </w:t>
            </w:r>
          </w:p>
        </w:tc>
        <w:tc>
          <w:tcPr>
            <w:tcW w:w="156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28</w:t>
            </w:r>
          </w:p>
        </w:tc>
        <w:tc>
          <w:tcPr>
            <w:tcW w:w="3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成品腻子膏 耐水性 (Y)</w:t>
            </w:r>
          </w:p>
        </w:tc>
        <w:tc>
          <w:tcPr>
            <w:tcW w:w="7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16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1,443.750 </w:t>
            </w:r>
          </w:p>
        </w:tc>
        <w:tc>
          <w:tcPr>
            <w:tcW w:w="156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29</w:t>
            </w:r>
          </w:p>
        </w:tc>
        <w:tc>
          <w:tcPr>
            <w:tcW w:w="3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商品混凝土 C20</w:t>
            </w:r>
          </w:p>
        </w:tc>
        <w:tc>
          <w:tcPr>
            <w:tcW w:w="7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m³</w:t>
            </w:r>
          </w:p>
        </w:tc>
        <w:tc>
          <w:tcPr>
            <w:tcW w:w="16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6.898 </w:t>
            </w:r>
          </w:p>
        </w:tc>
        <w:tc>
          <w:tcPr>
            <w:tcW w:w="156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w:t>
            </w:r>
          </w:p>
        </w:tc>
        <w:tc>
          <w:tcPr>
            <w:tcW w:w="3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标准砖 </w:t>
            </w:r>
          </w:p>
        </w:tc>
        <w:tc>
          <w:tcPr>
            <w:tcW w:w="7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千匹</w:t>
            </w:r>
          </w:p>
        </w:tc>
        <w:tc>
          <w:tcPr>
            <w:tcW w:w="16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12.174 </w:t>
            </w:r>
          </w:p>
        </w:tc>
        <w:tc>
          <w:tcPr>
            <w:tcW w:w="156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31</w:t>
            </w:r>
          </w:p>
        </w:tc>
        <w:tc>
          <w:tcPr>
            <w:tcW w:w="3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水泥基渗透结晶型防水涂料 </w:t>
            </w:r>
          </w:p>
        </w:tc>
        <w:tc>
          <w:tcPr>
            <w:tcW w:w="7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16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472.500 </w:t>
            </w:r>
          </w:p>
        </w:tc>
        <w:tc>
          <w:tcPr>
            <w:tcW w:w="156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32</w:t>
            </w:r>
          </w:p>
        </w:tc>
        <w:tc>
          <w:tcPr>
            <w:tcW w:w="3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预制沟盖板 C20</w:t>
            </w:r>
          </w:p>
        </w:tc>
        <w:tc>
          <w:tcPr>
            <w:tcW w:w="7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m³</w:t>
            </w:r>
          </w:p>
        </w:tc>
        <w:tc>
          <w:tcPr>
            <w:tcW w:w="16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5.377 </w:t>
            </w:r>
          </w:p>
        </w:tc>
        <w:tc>
          <w:tcPr>
            <w:tcW w:w="156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33</w:t>
            </w:r>
          </w:p>
        </w:tc>
        <w:tc>
          <w:tcPr>
            <w:tcW w:w="3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双钢化夹胶玻璃10+1.52PVB+10 </w:t>
            </w:r>
          </w:p>
        </w:tc>
        <w:tc>
          <w:tcPr>
            <w:tcW w:w="7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m²</w:t>
            </w:r>
          </w:p>
        </w:tc>
        <w:tc>
          <w:tcPr>
            <w:tcW w:w="16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28.325 </w:t>
            </w:r>
          </w:p>
        </w:tc>
        <w:tc>
          <w:tcPr>
            <w:tcW w:w="156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34</w:t>
            </w:r>
          </w:p>
        </w:tc>
        <w:tc>
          <w:tcPr>
            <w:tcW w:w="3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型钢 综合</w:t>
            </w:r>
          </w:p>
        </w:tc>
        <w:tc>
          <w:tcPr>
            <w:tcW w:w="7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t</w:t>
            </w:r>
          </w:p>
        </w:tc>
        <w:tc>
          <w:tcPr>
            <w:tcW w:w="16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1.467 </w:t>
            </w:r>
          </w:p>
        </w:tc>
        <w:tc>
          <w:tcPr>
            <w:tcW w:w="156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35</w:t>
            </w:r>
          </w:p>
        </w:tc>
        <w:tc>
          <w:tcPr>
            <w:tcW w:w="3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灰色仿石材地砖(哑光面) </w:t>
            </w:r>
          </w:p>
        </w:tc>
        <w:tc>
          <w:tcPr>
            <w:tcW w:w="7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m²</w:t>
            </w:r>
          </w:p>
        </w:tc>
        <w:tc>
          <w:tcPr>
            <w:tcW w:w="16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278.616 </w:t>
            </w:r>
          </w:p>
        </w:tc>
        <w:tc>
          <w:tcPr>
            <w:tcW w:w="156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36</w:t>
            </w:r>
          </w:p>
        </w:tc>
        <w:tc>
          <w:tcPr>
            <w:tcW w:w="3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防滑地砖≤600×600 </w:t>
            </w:r>
          </w:p>
        </w:tc>
        <w:tc>
          <w:tcPr>
            <w:tcW w:w="7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m²</w:t>
            </w:r>
          </w:p>
        </w:tc>
        <w:tc>
          <w:tcPr>
            <w:tcW w:w="16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47.150 </w:t>
            </w:r>
          </w:p>
        </w:tc>
        <w:tc>
          <w:tcPr>
            <w:tcW w:w="156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37</w:t>
            </w:r>
          </w:p>
        </w:tc>
        <w:tc>
          <w:tcPr>
            <w:tcW w:w="3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阻燃板 12mm</w:t>
            </w:r>
          </w:p>
        </w:tc>
        <w:tc>
          <w:tcPr>
            <w:tcW w:w="7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m²</w:t>
            </w:r>
          </w:p>
        </w:tc>
        <w:tc>
          <w:tcPr>
            <w:tcW w:w="16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127.511 </w:t>
            </w:r>
          </w:p>
        </w:tc>
        <w:tc>
          <w:tcPr>
            <w:tcW w:w="156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38</w:t>
            </w:r>
          </w:p>
        </w:tc>
        <w:tc>
          <w:tcPr>
            <w:tcW w:w="3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布艺吸音硬包墙面 12mm</w:t>
            </w:r>
          </w:p>
        </w:tc>
        <w:tc>
          <w:tcPr>
            <w:tcW w:w="7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m²</w:t>
            </w:r>
          </w:p>
        </w:tc>
        <w:tc>
          <w:tcPr>
            <w:tcW w:w="16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38.304 </w:t>
            </w:r>
          </w:p>
        </w:tc>
        <w:tc>
          <w:tcPr>
            <w:tcW w:w="156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39</w:t>
            </w:r>
          </w:p>
        </w:tc>
        <w:tc>
          <w:tcPr>
            <w:tcW w:w="3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成品木质墙板墙面 </w:t>
            </w:r>
          </w:p>
        </w:tc>
        <w:tc>
          <w:tcPr>
            <w:tcW w:w="7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m²</w:t>
            </w:r>
          </w:p>
        </w:tc>
        <w:tc>
          <w:tcPr>
            <w:tcW w:w="16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92.085 </w:t>
            </w:r>
          </w:p>
        </w:tc>
        <w:tc>
          <w:tcPr>
            <w:tcW w:w="156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40</w:t>
            </w:r>
          </w:p>
        </w:tc>
        <w:tc>
          <w:tcPr>
            <w:tcW w:w="3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不锈钢板 δ1mm</w:t>
            </w:r>
          </w:p>
        </w:tc>
        <w:tc>
          <w:tcPr>
            <w:tcW w:w="7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m²</w:t>
            </w:r>
          </w:p>
        </w:tc>
        <w:tc>
          <w:tcPr>
            <w:tcW w:w="16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2.625 </w:t>
            </w:r>
          </w:p>
        </w:tc>
        <w:tc>
          <w:tcPr>
            <w:tcW w:w="156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41</w:t>
            </w:r>
          </w:p>
        </w:tc>
        <w:tc>
          <w:tcPr>
            <w:tcW w:w="3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隔音棉 </w:t>
            </w:r>
          </w:p>
        </w:tc>
        <w:tc>
          <w:tcPr>
            <w:tcW w:w="7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m³</w:t>
            </w:r>
          </w:p>
        </w:tc>
        <w:tc>
          <w:tcPr>
            <w:tcW w:w="16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2.585 </w:t>
            </w:r>
          </w:p>
        </w:tc>
        <w:tc>
          <w:tcPr>
            <w:tcW w:w="156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42</w:t>
            </w:r>
          </w:p>
        </w:tc>
        <w:tc>
          <w:tcPr>
            <w:tcW w:w="3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成品复合实木门 含门套及油漆（单扇）</w:t>
            </w:r>
          </w:p>
        </w:tc>
        <w:tc>
          <w:tcPr>
            <w:tcW w:w="7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m²</w:t>
            </w:r>
          </w:p>
        </w:tc>
        <w:tc>
          <w:tcPr>
            <w:tcW w:w="16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7.500 </w:t>
            </w:r>
          </w:p>
        </w:tc>
        <w:tc>
          <w:tcPr>
            <w:tcW w:w="156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43</w:t>
            </w:r>
          </w:p>
        </w:tc>
        <w:tc>
          <w:tcPr>
            <w:tcW w:w="3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成品钢质乙级防火门（木饰面） </w:t>
            </w:r>
          </w:p>
        </w:tc>
        <w:tc>
          <w:tcPr>
            <w:tcW w:w="7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m²</w:t>
            </w:r>
          </w:p>
        </w:tc>
        <w:tc>
          <w:tcPr>
            <w:tcW w:w="16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8.536 </w:t>
            </w:r>
          </w:p>
        </w:tc>
        <w:tc>
          <w:tcPr>
            <w:tcW w:w="156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44</w:t>
            </w:r>
          </w:p>
        </w:tc>
        <w:tc>
          <w:tcPr>
            <w:tcW w:w="3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黑金沙门槛石</w:t>
            </w:r>
          </w:p>
        </w:tc>
        <w:tc>
          <w:tcPr>
            <w:tcW w:w="7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m²</w:t>
            </w:r>
          </w:p>
        </w:tc>
        <w:tc>
          <w:tcPr>
            <w:tcW w:w="16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1.800 </w:t>
            </w:r>
          </w:p>
        </w:tc>
        <w:tc>
          <w:tcPr>
            <w:tcW w:w="156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45</w:t>
            </w:r>
          </w:p>
        </w:tc>
        <w:tc>
          <w:tcPr>
            <w:tcW w:w="3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断热桥彩色铝合金门带窗 6mmLow-e+12A（惰性气体）+6mm中空玻璃</w:t>
            </w:r>
          </w:p>
        </w:tc>
        <w:tc>
          <w:tcPr>
            <w:tcW w:w="7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m²</w:t>
            </w:r>
          </w:p>
        </w:tc>
        <w:tc>
          <w:tcPr>
            <w:tcW w:w="16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27.156 </w:t>
            </w:r>
          </w:p>
        </w:tc>
        <w:tc>
          <w:tcPr>
            <w:tcW w:w="156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46</w:t>
            </w:r>
          </w:p>
        </w:tc>
        <w:tc>
          <w:tcPr>
            <w:tcW w:w="3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断热桥彩色铝合金推拉窗 6mmLow-e+12A（惰性气体）+6mm中空玻璃</w:t>
            </w:r>
          </w:p>
        </w:tc>
        <w:tc>
          <w:tcPr>
            <w:tcW w:w="7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m²</w:t>
            </w:r>
          </w:p>
        </w:tc>
        <w:tc>
          <w:tcPr>
            <w:tcW w:w="16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21.945 </w:t>
            </w:r>
          </w:p>
        </w:tc>
        <w:tc>
          <w:tcPr>
            <w:tcW w:w="156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47</w:t>
            </w:r>
          </w:p>
        </w:tc>
        <w:tc>
          <w:tcPr>
            <w:tcW w:w="3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成品复合实木门 含门套及油漆（双扇）</w:t>
            </w:r>
          </w:p>
        </w:tc>
        <w:tc>
          <w:tcPr>
            <w:tcW w:w="7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m²</w:t>
            </w:r>
          </w:p>
        </w:tc>
        <w:tc>
          <w:tcPr>
            <w:tcW w:w="16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7.900 </w:t>
            </w:r>
          </w:p>
        </w:tc>
        <w:tc>
          <w:tcPr>
            <w:tcW w:w="156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48</w:t>
            </w:r>
          </w:p>
        </w:tc>
        <w:tc>
          <w:tcPr>
            <w:tcW w:w="3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聚乙烯丙纶复合防水卷材 1.2mm</w:t>
            </w:r>
          </w:p>
        </w:tc>
        <w:tc>
          <w:tcPr>
            <w:tcW w:w="7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m²</w:t>
            </w:r>
          </w:p>
        </w:tc>
        <w:tc>
          <w:tcPr>
            <w:tcW w:w="16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293.122 </w:t>
            </w:r>
          </w:p>
        </w:tc>
        <w:tc>
          <w:tcPr>
            <w:tcW w:w="156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49</w:t>
            </w:r>
          </w:p>
        </w:tc>
        <w:tc>
          <w:tcPr>
            <w:tcW w:w="3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钢化玻璃 12mm</w:t>
            </w:r>
          </w:p>
        </w:tc>
        <w:tc>
          <w:tcPr>
            <w:tcW w:w="7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m²</w:t>
            </w:r>
          </w:p>
        </w:tc>
        <w:tc>
          <w:tcPr>
            <w:tcW w:w="16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7.035 </w:t>
            </w:r>
          </w:p>
        </w:tc>
        <w:tc>
          <w:tcPr>
            <w:tcW w:w="156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w:t>
            </w:r>
          </w:p>
        </w:tc>
        <w:tc>
          <w:tcPr>
            <w:tcW w:w="3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备餐间柜</w:t>
            </w:r>
          </w:p>
        </w:tc>
        <w:tc>
          <w:tcPr>
            <w:tcW w:w="7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m²</w:t>
            </w:r>
          </w:p>
        </w:tc>
        <w:tc>
          <w:tcPr>
            <w:tcW w:w="16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6.600 </w:t>
            </w:r>
          </w:p>
        </w:tc>
        <w:tc>
          <w:tcPr>
            <w:tcW w:w="156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51</w:t>
            </w:r>
          </w:p>
        </w:tc>
        <w:tc>
          <w:tcPr>
            <w:tcW w:w="3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白色人造石打餐台</w:t>
            </w:r>
          </w:p>
        </w:tc>
        <w:tc>
          <w:tcPr>
            <w:tcW w:w="7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m²</w:t>
            </w:r>
          </w:p>
        </w:tc>
        <w:tc>
          <w:tcPr>
            <w:tcW w:w="16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3.500 </w:t>
            </w:r>
          </w:p>
        </w:tc>
        <w:tc>
          <w:tcPr>
            <w:tcW w:w="156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52</w:t>
            </w:r>
          </w:p>
        </w:tc>
        <w:tc>
          <w:tcPr>
            <w:tcW w:w="3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定制折叠门</w:t>
            </w:r>
          </w:p>
        </w:tc>
        <w:tc>
          <w:tcPr>
            <w:tcW w:w="7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w:t>
            </w:r>
          </w:p>
        </w:tc>
        <w:tc>
          <w:tcPr>
            <w:tcW w:w="16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1.000 </w:t>
            </w:r>
          </w:p>
        </w:tc>
        <w:tc>
          <w:tcPr>
            <w:tcW w:w="156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53</w:t>
            </w:r>
          </w:p>
        </w:tc>
        <w:tc>
          <w:tcPr>
            <w:tcW w:w="3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密码门禁</w:t>
            </w:r>
          </w:p>
        </w:tc>
        <w:tc>
          <w:tcPr>
            <w:tcW w:w="7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6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1.000 </w:t>
            </w:r>
          </w:p>
        </w:tc>
        <w:tc>
          <w:tcPr>
            <w:tcW w:w="156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60" w:hRule="atLeast"/>
        </w:trPr>
        <w:tc>
          <w:tcPr>
            <w:tcW w:w="0" w:type="auto"/>
            <w:gridSpan w:val="6"/>
            <w:tcBorders>
              <w:top w:val="single" w:color="000000" w:sz="4" w:space="0"/>
              <w:left w:val="single" w:color="000000" w:sz="4" w:space="0"/>
              <w:bottom w:val="single" w:color="000000" w:sz="4" w:space="0"/>
              <w:right w:val="single" w:color="000000" w:sz="4" w:space="0"/>
            </w:tcBorders>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合 计（元）</w:t>
            </w: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noWrap/>
            <w:vAlign w:val="bottom"/>
          </w:tcPr>
          <w:p>
            <w:pPr>
              <w:rPr>
                <w:rFonts w:hint="eastAsia" w:ascii="宋体" w:hAnsi="宋体" w:eastAsia="宋体" w:cs="宋体"/>
                <w:i w:val="0"/>
                <w:iCs w:val="0"/>
                <w:color w:val="000000"/>
                <w:sz w:val="24"/>
                <w:szCs w:val="24"/>
                <w:highlight w:val="none"/>
                <w:u w:val="none"/>
              </w:rPr>
            </w:pPr>
          </w:p>
        </w:tc>
      </w:tr>
    </w:tbl>
    <w:p>
      <w:pPr>
        <w:rPr>
          <w:highlight w:val="none"/>
        </w:rPr>
      </w:pPr>
      <w:r>
        <w:rPr>
          <w:highlight w:val="none"/>
        </w:rPr>
        <w:br w:type="page"/>
      </w:r>
    </w:p>
    <w:tbl>
      <w:tblPr>
        <w:tblStyle w:val="5"/>
        <w:tblW w:w="12528"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828"/>
        <w:gridCol w:w="3276"/>
        <w:gridCol w:w="720"/>
        <w:gridCol w:w="1584"/>
        <w:gridCol w:w="1368"/>
        <w:gridCol w:w="1584"/>
        <w:gridCol w:w="1584"/>
        <w:gridCol w:w="158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0" w:hRule="atLeast"/>
        </w:trPr>
        <w:tc>
          <w:tcPr>
            <w:tcW w:w="12528" w:type="dxa"/>
            <w:gridSpan w:val="8"/>
            <w:tcBorders>
              <w:top w:val="nil"/>
              <w:left w:val="nil"/>
              <w:bottom w:val="nil"/>
              <w:right w:val="nil"/>
            </w:tcBorders>
            <w:noWrap w:val="0"/>
            <w:vAlign w:val="top"/>
          </w:tcPr>
          <w:p>
            <w:pPr>
              <w:keepNext w:val="0"/>
              <w:keepLines w:val="0"/>
              <w:widowControl/>
              <w:suppressLineNumbers w:val="0"/>
              <w:jc w:val="center"/>
              <w:textAlignment w:val="top"/>
              <w:rPr>
                <w:rFonts w:hint="eastAsia" w:ascii="宋体" w:hAnsi="宋体" w:eastAsia="宋体" w:cs="宋体"/>
                <w:b/>
                <w:bCs/>
                <w:i w:val="0"/>
                <w:iCs w:val="0"/>
                <w:color w:val="000000"/>
                <w:sz w:val="32"/>
                <w:szCs w:val="32"/>
                <w:highlight w:val="none"/>
                <w:u w:val="none"/>
              </w:rPr>
            </w:pPr>
            <w:r>
              <w:rPr>
                <w:rFonts w:hint="eastAsia" w:ascii="宋体" w:hAnsi="宋体" w:eastAsia="宋体" w:cs="宋体"/>
                <w:b/>
                <w:bCs/>
                <w:i w:val="0"/>
                <w:iCs w:val="0"/>
                <w:color w:val="000000"/>
                <w:kern w:val="0"/>
                <w:sz w:val="32"/>
                <w:szCs w:val="32"/>
                <w:highlight w:val="none"/>
                <w:u w:val="none"/>
                <w:lang w:val="en-US" w:eastAsia="zh-CN" w:bidi="ar"/>
              </w:rPr>
              <w:t>电气工程材料</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2528" w:type="dxa"/>
            <w:gridSpan w:val="8"/>
            <w:tcBorders>
              <w:top w:val="nil"/>
              <w:left w:val="nil"/>
              <w:bottom w:val="nil"/>
              <w:right w:val="nil"/>
            </w:tcBorders>
            <w:noWrap w:val="0"/>
            <w:vAlign w:val="bottom"/>
          </w:tcPr>
          <w:p>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工程名称：四川川西高速公路有限责任公司食堂装修工程材料及设备采购【电气工程】</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序号</w:t>
            </w:r>
          </w:p>
        </w:tc>
        <w:tc>
          <w:tcPr>
            <w:tcW w:w="327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名称、规格、型号</w:t>
            </w:r>
          </w:p>
        </w:tc>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单位</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特征描述</w:t>
            </w:r>
          </w:p>
        </w:tc>
        <w:tc>
          <w:tcPr>
            <w:tcW w:w="13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数量</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不含税单价(元)</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不含税总价(元)</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327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电气配管 JDG20</w:t>
            </w:r>
          </w:p>
        </w:tc>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3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113.290 </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327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600X600 LED平板灯</w:t>
            </w:r>
          </w:p>
        </w:tc>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套</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3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9.000 </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327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单联单控开关 </w:t>
            </w:r>
          </w:p>
        </w:tc>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3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2.000 </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327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双联单控开关 </w:t>
            </w:r>
          </w:p>
        </w:tc>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3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4.000 </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w:t>
            </w:r>
          </w:p>
        </w:tc>
        <w:tc>
          <w:tcPr>
            <w:tcW w:w="327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三联单控开关 </w:t>
            </w:r>
          </w:p>
        </w:tc>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3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5.000 </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w:t>
            </w:r>
          </w:p>
        </w:tc>
        <w:tc>
          <w:tcPr>
            <w:tcW w:w="327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10A五孔插座 </w:t>
            </w:r>
          </w:p>
        </w:tc>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套</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3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26.000 </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w:t>
            </w:r>
          </w:p>
        </w:tc>
        <w:tc>
          <w:tcPr>
            <w:tcW w:w="327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配电箱AL </w:t>
            </w:r>
          </w:p>
        </w:tc>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台</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3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1.000 </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w:t>
            </w:r>
          </w:p>
        </w:tc>
        <w:tc>
          <w:tcPr>
            <w:tcW w:w="327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配电箱APcf </w:t>
            </w:r>
          </w:p>
        </w:tc>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台</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3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1.000 </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w:t>
            </w:r>
          </w:p>
        </w:tc>
        <w:tc>
          <w:tcPr>
            <w:tcW w:w="327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300*1200LED条形灯 </w:t>
            </w:r>
          </w:p>
        </w:tc>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套</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3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24.000 </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w:t>
            </w:r>
          </w:p>
        </w:tc>
        <w:tc>
          <w:tcPr>
            <w:tcW w:w="327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集中电源疏散照明灯(A型)-壁装型 </w:t>
            </w:r>
          </w:p>
        </w:tc>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套</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3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9.000 </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11</w:t>
            </w:r>
          </w:p>
        </w:tc>
        <w:tc>
          <w:tcPr>
            <w:tcW w:w="327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A型安全出口标志灯(小型) </w:t>
            </w:r>
          </w:p>
        </w:tc>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套</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3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4.000 </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12</w:t>
            </w:r>
          </w:p>
        </w:tc>
        <w:tc>
          <w:tcPr>
            <w:tcW w:w="327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双面方向标志灯(单向)(小型) </w:t>
            </w:r>
          </w:p>
        </w:tc>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套</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3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4.000 </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13</w:t>
            </w:r>
          </w:p>
        </w:tc>
        <w:tc>
          <w:tcPr>
            <w:tcW w:w="327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暗装射灯 </w:t>
            </w:r>
          </w:p>
        </w:tc>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套</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3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18.000 </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14</w:t>
            </w:r>
          </w:p>
        </w:tc>
        <w:tc>
          <w:tcPr>
            <w:tcW w:w="327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暗装筒灯 </w:t>
            </w:r>
          </w:p>
        </w:tc>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套</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3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44.000 </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15</w:t>
            </w:r>
          </w:p>
        </w:tc>
        <w:tc>
          <w:tcPr>
            <w:tcW w:w="327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天花插座 </w:t>
            </w:r>
          </w:p>
        </w:tc>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套</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3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12.000 </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16</w:t>
            </w:r>
          </w:p>
        </w:tc>
        <w:tc>
          <w:tcPr>
            <w:tcW w:w="327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五孔防溅插座 </w:t>
            </w:r>
          </w:p>
        </w:tc>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套</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3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22.000 </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17</w:t>
            </w:r>
          </w:p>
        </w:tc>
        <w:tc>
          <w:tcPr>
            <w:tcW w:w="327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柜式空调插座 </w:t>
            </w:r>
          </w:p>
        </w:tc>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套</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3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3.000 </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18</w:t>
            </w:r>
          </w:p>
        </w:tc>
        <w:tc>
          <w:tcPr>
            <w:tcW w:w="327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五孔插座(地插) </w:t>
            </w:r>
          </w:p>
        </w:tc>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套</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3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4.000 </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19</w:t>
            </w:r>
          </w:p>
        </w:tc>
        <w:tc>
          <w:tcPr>
            <w:tcW w:w="327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热水器插座 </w:t>
            </w:r>
          </w:p>
        </w:tc>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套</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3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1.000 </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w:t>
            </w:r>
          </w:p>
        </w:tc>
        <w:tc>
          <w:tcPr>
            <w:tcW w:w="327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电气配线 BV-4mm²</w:t>
            </w:r>
          </w:p>
        </w:tc>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3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1585.936 </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21</w:t>
            </w:r>
          </w:p>
        </w:tc>
        <w:tc>
          <w:tcPr>
            <w:tcW w:w="327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电气配线 BV-2.5mm²</w:t>
            </w:r>
          </w:p>
        </w:tc>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3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1115.549 </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22</w:t>
            </w:r>
          </w:p>
        </w:tc>
        <w:tc>
          <w:tcPr>
            <w:tcW w:w="327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电气配线 WDZBN-BYJ-2.5mm²</w:t>
            </w:r>
          </w:p>
        </w:tc>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3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123.749 </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23</w:t>
            </w:r>
          </w:p>
        </w:tc>
        <w:tc>
          <w:tcPr>
            <w:tcW w:w="327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镀锌钢管 SC25</w:t>
            </w:r>
          </w:p>
        </w:tc>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3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92.700 </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24</w:t>
            </w:r>
          </w:p>
        </w:tc>
        <w:tc>
          <w:tcPr>
            <w:tcW w:w="327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镀锌钢管 SC20</w:t>
            </w:r>
          </w:p>
        </w:tc>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3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603.786 </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25</w:t>
            </w:r>
          </w:p>
        </w:tc>
        <w:tc>
          <w:tcPr>
            <w:tcW w:w="327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接线盒 </w:t>
            </w:r>
          </w:p>
        </w:tc>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3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269.000 </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26</w:t>
            </w:r>
          </w:p>
        </w:tc>
        <w:tc>
          <w:tcPr>
            <w:tcW w:w="327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LEB局部等电位箱 </w:t>
            </w:r>
          </w:p>
        </w:tc>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台</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3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1.000 </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27</w:t>
            </w:r>
          </w:p>
        </w:tc>
        <w:tc>
          <w:tcPr>
            <w:tcW w:w="327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户内热缩式电缆终端头及套管 1KV 五芯截面≤35mm²</w:t>
            </w:r>
          </w:p>
        </w:tc>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套</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3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4.000 </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28</w:t>
            </w:r>
          </w:p>
        </w:tc>
        <w:tc>
          <w:tcPr>
            <w:tcW w:w="327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热镀锌钢管 SC65</w:t>
            </w:r>
          </w:p>
        </w:tc>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3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72.100 </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29</w:t>
            </w:r>
          </w:p>
        </w:tc>
        <w:tc>
          <w:tcPr>
            <w:tcW w:w="327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户内多媒体箱 </w:t>
            </w:r>
          </w:p>
        </w:tc>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台</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3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1.000 </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w:t>
            </w:r>
          </w:p>
        </w:tc>
        <w:tc>
          <w:tcPr>
            <w:tcW w:w="327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电气配线 RVVP-2*1.0mm²</w:t>
            </w:r>
          </w:p>
        </w:tc>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3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798.660 </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31</w:t>
            </w:r>
          </w:p>
        </w:tc>
        <w:tc>
          <w:tcPr>
            <w:tcW w:w="327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单芯光纤 </w:t>
            </w:r>
          </w:p>
        </w:tc>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3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71.400 </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32</w:t>
            </w:r>
          </w:p>
        </w:tc>
        <w:tc>
          <w:tcPr>
            <w:tcW w:w="327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数据网络插座 </w:t>
            </w:r>
          </w:p>
        </w:tc>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3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9.000 </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33</w:t>
            </w:r>
          </w:p>
        </w:tc>
        <w:tc>
          <w:tcPr>
            <w:tcW w:w="327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可燃气体联动控制器 </w:t>
            </w:r>
          </w:p>
        </w:tc>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台</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3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1.000 </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34</w:t>
            </w:r>
          </w:p>
        </w:tc>
        <w:tc>
          <w:tcPr>
            <w:tcW w:w="327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火灾声光警报器 </w:t>
            </w:r>
          </w:p>
        </w:tc>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3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4.000 </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35</w:t>
            </w:r>
          </w:p>
        </w:tc>
        <w:tc>
          <w:tcPr>
            <w:tcW w:w="327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点型离子感烟探测器 </w:t>
            </w:r>
          </w:p>
        </w:tc>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3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3.000 </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36</w:t>
            </w:r>
          </w:p>
        </w:tc>
        <w:tc>
          <w:tcPr>
            <w:tcW w:w="327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多媒体接线盒 </w:t>
            </w:r>
          </w:p>
        </w:tc>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3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1.000 </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37</w:t>
            </w:r>
          </w:p>
        </w:tc>
        <w:tc>
          <w:tcPr>
            <w:tcW w:w="327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电气配线 WDZBN-RYSP-2*2.5mm²</w:t>
            </w:r>
          </w:p>
        </w:tc>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3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25.704 </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38</w:t>
            </w:r>
          </w:p>
        </w:tc>
        <w:tc>
          <w:tcPr>
            <w:tcW w:w="327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电气配管 JDG25</w:t>
            </w:r>
          </w:p>
        </w:tc>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3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176.717 </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39</w:t>
            </w:r>
          </w:p>
        </w:tc>
        <w:tc>
          <w:tcPr>
            <w:tcW w:w="327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LED灯带 </w:t>
            </w:r>
          </w:p>
        </w:tc>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3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50.400 </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40</w:t>
            </w:r>
          </w:p>
        </w:tc>
        <w:tc>
          <w:tcPr>
            <w:tcW w:w="327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电气配管 JDG32</w:t>
            </w:r>
          </w:p>
        </w:tc>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3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33.496 </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41</w:t>
            </w:r>
          </w:p>
        </w:tc>
        <w:tc>
          <w:tcPr>
            <w:tcW w:w="327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门禁开关 </w:t>
            </w:r>
          </w:p>
        </w:tc>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套</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3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1.000 </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42</w:t>
            </w:r>
          </w:p>
        </w:tc>
        <w:tc>
          <w:tcPr>
            <w:tcW w:w="327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电控锁 </w:t>
            </w:r>
          </w:p>
        </w:tc>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台</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3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1.000 </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43</w:t>
            </w:r>
          </w:p>
        </w:tc>
        <w:tc>
          <w:tcPr>
            <w:tcW w:w="327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密码门禁 </w:t>
            </w:r>
          </w:p>
        </w:tc>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3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1.000 </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44</w:t>
            </w:r>
          </w:p>
        </w:tc>
        <w:tc>
          <w:tcPr>
            <w:tcW w:w="327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HDMI插座 </w:t>
            </w:r>
          </w:p>
        </w:tc>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3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8.000 </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45</w:t>
            </w:r>
          </w:p>
        </w:tc>
        <w:tc>
          <w:tcPr>
            <w:tcW w:w="327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半球彩色摄像机 </w:t>
            </w:r>
          </w:p>
        </w:tc>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台</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3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6.000 </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46</w:t>
            </w:r>
          </w:p>
        </w:tc>
        <w:tc>
          <w:tcPr>
            <w:tcW w:w="327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电气配管 JDG50</w:t>
            </w:r>
          </w:p>
        </w:tc>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3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174.348 </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47</w:t>
            </w:r>
          </w:p>
        </w:tc>
        <w:tc>
          <w:tcPr>
            <w:tcW w:w="327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电气配线 RVV-2*1.0mm²</w:t>
            </w:r>
          </w:p>
        </w:tc>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3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79.164 </w:t>
            </w:r>
          </w:p>
        </w:tc>
        <w:tc>
          <w:tcPr>
            <w:tcW w:w="0" w:type="auto"/>
            <w:tcBorders>
              <w:top w:val="nil"/>
              <w:left w:val="nil"/>
              <w:bottom w:val="nil"/>
              <w:right w:val="nil"/>
            </w:tcBorders>
            <w:noWrap/>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48</w:t>
            </w:r>
          </w:p>
        </w:tc>
        <w:tc>
          <w:tcPr>
            <w:tcW w:w="327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Cat.5e UTP</w:t>
            </w:r>
          </w:p>
        </w:tc>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3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284.645 </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49</w:t>
            </w:r>
          </w:p>
        </w:tc>
        <w:tc>
          <w:tcPr>
            <w:tcW w:w="327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电力电缆 YJY-4×25+1×16</w:t>
            </w:r>
          </w:p>
        </w:tc>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3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35.350 </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w:t>
            </w:r>
          </w:p>
        </w:tc>
        <w:tc>
          <w:tcPr>
            <w:tcW w:w="327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电力电缆 YJY-4×35+1×16</w:t>
            </w:r>
          </w:p>
        </w:tc>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3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35.350 </w:t>
            </w: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584"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gridSpan w:val="6"/>
            <w:tcBorders>
              <w:top w:val="single" w:color="000000" w:sz="4" w:space="0"/>
              <w:left w:val="single" w:color="000000" w:sz="4" w:space="0"/>
              <w:bottom w:val="single" w:color="000000" w:sz="4" w:space="0"/>
              <w:right w:val="nil"/>
            </w:tcBorders>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合 计（元）</w:t>
            </w:r>
          </w:p>
        </w:tc>
        <w:tc>
          <w:tcPr>
            <w:tcW w:w="0" w:type="auto"/>
            <w:tcBorders>
              <w:top w:val="single" w:color="000000" w:sz="4" w:space="0"/>
              <w:left w:val="single" w:color="000000" w:sz="4" w:space="0"/>
              <w:bottom w:val="single" w:color="000000" w:sz="4" w:space="0"/>
              <w:right w:val="single" w:color="000000" w:sz="4" w:space="0"/>
            </w:tcBorders>
            <w:noWrap/>
            <w:vAlign w:val="bottom"/>
          </w:tcPr>
          <w:p>
            <w:pPr>
              <w:jc w:val="center"/>
              <w:rPr>
                <w:rFonts w:hint="eastAsia" w:ascii="宋体" w:hAnsi="宋体" w:eastAsia="宋体" w:cs="宋体"/>
                <w:b/>
                <w:bCs/>
                <w:i w:val="0"/>
                <w:iCs w:val="0"/>
                <w:color w:val="000000"/>
                <w:sz w:val="24"/>
                <w:szCs w:val="24"/>
                <w:highlight w:val="none"/>
                <w:u w:val="none"/>
              </w:rPr>
            </w:pPr>
          </w:p>
        </w:tc>
        <w:tc>
          <w:tcPr>
            <w:tcW w:w="0" w:type="auto"/>
            <w:tcBorders>
              <w:top w:val="single" w:color="000000" w:sz="4" w:space="0"/>
              <w:left w:val="single" w:color="000000" w:sz="4" w:space="0"/>
              <w:bottom w:val="single" w:color="000000" w:sz="4" w:space="0"/>
              <w:right w:val="single" w:color="000000" w:sz="4" w:space="0"/>
            </w:tcBorders>
            <w:noWrap/>
            <w:vAlign w:val="bottom"/>
          </w:tcPr>
          <w:p>
            <w:pPr>
              <w:rPr>
                <w:rFonts w:hint="eastAsia" w:ascii="宋体" w:hAnsi="宋体" w:eastAsia="宋体" w:cs="宋体"/>
                <w:i w:val="0"/>
                <w:iCs w:val="0"/>
                <w:color w:val="000000"/>
                <w:sz w:val="24"/>
                <w:szCs w:val="24"/>
                <w:highlight w:val="none"/>
                <w:u w:val="none"/>
              </w:rPr>
            </w:pPr>
          </w:p>
        </w:tc>
      </w:tr>
    </w:tbl>
    <w:p>
      <w:pPr>
        <w:rPr>
          <w:highlight w:val="none"/>
        </w:rPr>
      </w:pPr>
      <w:r>
        <w:rPr>
          <w:highlight w:val="none"/>
        </w:rPr>
        <w:br w:type="page"/>
      </w:r>
    </w:p>
    <w:tbl>
      <w:tblPr>
        <w:tblStyle w:val="5"/>
        <w:tblW w:w="13849"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755"/>
        <w:gridCol w:w="3491"/>
        <w:gridCol w:w="1275"/>
        <w:gridCol w:w="1668"/>
        <w:gridCol w:w="1230"/>
        <w:gridCol w:w="1800"/>
        <w:gridCol w:w="1815"/>
        <w:gridCol w:w="181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400" w:hRule="atLeast"/>
        </w:trPr>
        <w:tc>
          <w:tcPr>
            <w:tcW w:w="13851" w:type="dxa"/>
            <w:gridSpan w:val="8"/>
            <w:tcBorders>
              <w:top w:val="nil"/>
              <w:left w:val="nil"/>
              <w:bottom w:val="nil"/>
              <w:right w:val="nil"/>
            </w:tcBorders>
            <w:noWrap w:val="0"/>
            <w:vAlign w:val="top"/>
          </w:tcPr>
          <w:p>
            <w:pPr>
              <w:keepNext w:val="0"/>
              <w:keepLines w:val="0"/>
              <w:widowControl/>
              <w:suppressLineNumbers w:val="0"/>
              <w:jc w:val="center"/>
              <w:textAlignment w:val="top"/>
              <w:rPr>
                <w:rFonts w:hint="eastAsia" w:ascii="宋体" w:hAnsi="宋体" w:eastAsia="宋体" w:cs="宋体"/>
                <w:b/>
                <w:bCs/>
                <w:i w:val="0"/>
                <w:iCs w:val="0"/>
                <w:color w:val="000000"/>
                <w:sz w:val="32"/>
                <w:szCs w:val="32"/>
                <w:highlight w:val="none"/>
                <w:u w:val="none"/>
              </w:rPr>
            </w:pPr>
            <w:r>
              <w:rPr>
                <w:rFonts w:hint="eastAsia" w:ascii="宋体" w:hAnsi="宋体" w:eastAsia="宋体" w:cs="宋体"/>
                <w:b/>
                <w:bCs/>
                <w:i w:val="0"/>
                <w:iCs w:val="0"/>
                <w:color w:val="000000"/>
                <w:kern w:val="0"/>
                <w:sz w:val="32"/>
                <w:szCs w:val="32"/>
                <w:highlight w:val="none"/>
                <w:u w:val="none"/>
                <w:lang w:val="en-US" w:eastAsia="zh-CN" w:bidi="ar"/>
              </w:rPr>
              <w:t>给排水工程材料</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00" w:hRule="atLeast"/>
        </w:trPr>
        <w:tc>
          <w:tcPr>
            <w:tcW w:w="13851" w:type="dxa"/>
            <w:gridSpan w:val="8"/>
            <w:tcBorders>
              <w:top w:val="nil"/>
              <w:left w:val="nil"/>
              <w:bottom w:val="nil"/>
              <w:right w:val="nil"/>
            </w:tcBorders>
            <w:noWrap w:val="0"/>
            <w:vAlign w:val="bottom"/>
          </w:tcPr>
          <w:p>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工程名称：四川川西高速公路有限责任公司食堂装修工程材料及设备采购【给排水工程】</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525" w:hRule="atLeast"/>
        </w:trPr>
        <w:tc>
          <w:tcPr>
            <w:tcW w:w="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序号</w:t>
            </w:r>
          </w:p>
        </w:tc>
        <w:tc>
          <w:tcPr>
            <w:tcW w:w="349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名称、规格、型号</w:t>
            </w:r>
          </w:p>
        </w:tc>
        <w:tc>
          <w:tcPr>
            <w:tcW w:w="12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单位</w:t>
            </w:r>
          </w:p>
        </w:tc>
        <w:tc>
          <w:tcPr>
            <w:tcW w:w="16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特征描述</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数量</w:t>
            </w:r>
          </w:p>
        </w:tc>
        <w:tc>
          <w:tcPr>
            <w:tcW w:w="180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不含税单价(元)</w:t>
            </w: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不含税总价(元)</w:t>
            </w: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349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水嘴 DN25</w:t>
            </w:r>
          </w:p>
        </w:tc>
        <w:tc>
          <w:tcPr>
            <w:tcW w:w="12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6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2.000 </w:t>
            </w:r>
          </w:p>
        </w:tc>
        <w:tc>
          <w:tcPr>
            <w:tcW w:w="180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60" w:hRule="atLeast"/>
        </w:trPr>
        <w:tc>
          <w:tcPr>
            <w:tcW w:w="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349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PP-R塑料冷水管 DN15</w:t>
            </w:r>
          </w:p>
        </w:tc>
        <w:tc>
          <w:tcPr>
            <w:tcW w:w="12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6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10.098 </w:t>
            </w:r>
          </w:p>
        </w:tc>
        <w:tc>
          <w:tcPr>
            <w:tcW w:w="180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349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PP-R塑料冷水管管件 DN15</w:t>
            </w:r>
          </w:p>
        </w:tc>
        <w:tc>
          <w:tcPr>
            <w:tcW w:w="12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6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16.000 </w:t>
            </w:r>
          </w:p>
        </w:tc>
        <w:tc>
          <w:tcPr>
            <w:tcW w:w="180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349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U-PVC排水管 DN50</w:t>
            </w:r>
          </w:p>
        </w:tc>
        <w:tc>
          <w:tcPr>
            <w:tcW w:w="12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6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8.260 </w:t>
            </w:r>
          </w:p>
        </w:tc>
        <w:tc>
          <w:tcPr>
            <w:tcW w:w="180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w:t>
            </w:r>
          </w:p>
        </w:tc>
        <w:tc>
          <w:tcPr>
            <w:tcW w:w="349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U-PVC排水管管件 DN50</w:t>
            </w:r>
          </w:p>
        </w:tc>
        <w:tc>
          <w:tcPr>
            <w:tcW w:w="12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6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4.000 </w:t>
            </w:r>
          </w:p>
        </w:tc>
        <w:tc>
          <w:tcPr>
            <w:tcW w:w="180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w:t>
            </w:r>
          </w:p>
        </w:tc>
        <w:tc>
          <w:tcPr>
            <w:tcW w:w="349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PP-R塑料冷水管管件 DN20</w:t>
            </w:r>
          </w:p>
        </w:tc>
        <w:tc>
          <w:tcPr>
            <w:tcW w:w="12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6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12.000 </w:t>
            </w:r>
          </w:p>
        </w:tc>
        <w:tc>
          <w:tcPr>
            <w:tcW w:w="180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w:t>
            </w:r>
          </w:p>
        </w:tc>
        <w:tc>
          <w:tcPr>
            <w:tcW w:w="349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PP-R塑料冷水管 DN20</w:t>
            </w:r>
          </w:p>
        </w:tc>
        <w:tc>
          <w:tcPr>
            <w:tcW w:w="12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6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11.057 </w:t>
            </w:r>
          </w:p>
        </w:tc>
        <w:tc>
          <w:tcPr>
            <w:tcW w:w="180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w:t>
            </w:r>
          </w:p>
        </w:tc>
        <w:tc>
          <w:tcPr>
            <w:tcW w:w="349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PP-R塑料冷水管 DN25</w:t>
            </w:r>
          </w:p>
        </w:tc>
        <w:tc>
          <w:tcPr>
            <w:tcW w:w="12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6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2.387 </w:t>
            </w:r>
          </w:p>
        </w:tc>
        <w:tc>
          <w:tcPr>
            <w:tcW w:w="180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w:t>
            </w:r>
          </w:p>
        </w:tc>
        <w:tc>
          <w:tcPr>
            <w:tcW w:w="349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PP-R塑料冷水管管件 DN25</w:t>
            </w:r>
          </w:p>
        </w:tc>
        <w:tc>
          <w:tcPr>
            <w:tcW w:w="12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6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2.000 </w:t>
            </w:r>
          </w:p>
        </w:tc>
        <w:tc>
          <w:tcPr>
            <w:tcW w:w="180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w:t>
            </w:r>
          </w:p>
        </w:tc>
        <w:tc>
          <w:tcPr>
            <w:tcW w:w="349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PP-R塑料冷水管 DN32</w:t>
            </w:r>
          </w:p>
        </w:tc>
        <w:tc>
          <w:tcPr>
            <w:tcW w:w="12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6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23.409 </w:t>
            </w:r>
          </w:p>
        </w:tc>
        <w:tc>
          <w:tcPr>
            <w:tcW w:w="180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11</w:t>
            </w:r>
          </w:p>
        </w:tc>
        <w:tc>
          <w:tcPr>
            <w:tcW w:w="349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PP-R塑料冷水管管件 DN32</w:t>
            </w:r>
          </w:p>
        </w:tc>
        <w:tc>
          <w:tcPr>
            <w:tcW w:w="12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6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18.000 </w:t>
            </w:r>
          </w:p>
        </w:tc>
        <w:tc>
          <w:tcPr>
            <w:tcW w:w="180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12</w:t>
            </w:r>
          </w:p>
        </w:tc>
        <w:tc>
          <w:tcPr>
            <w:tcW w:w="349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PP-R塑料热水管 DN15</w:t>
            </w:r>
          </w:p>
        </w:tc>
        <w:tc>
          <w:tcPr>
            <w:tcW w:w="12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6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5.212 </w:t>
            </w:r>
          </w:p>
        </w:tc>
        <w:tc>
          <w:tcPr>
            <w:tcW w:w="180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13</w:t>
            </w:r>
          </w:p>
        </w:tc>
        <w:tc>
          <w:tcPr>
            <w:tcW w:w="349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PP-R塑料热水管管件 DN15</w:t>
            </w:r>
          </w:p>
        </w:tc>
        <w:tc>
          <w:tcPr>
            <w:tcW w:w="12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6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8.000 </w:t>
            </w:r>
          </w:p>
        </w:tc>
        <w:tc>
          <w:tcPr>
            <w:tcW w:w="180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14</w:t>
            </w:r>
          </w:p>
        </w:tc>
        <w:tc>
          <w:tcPr>
            <w:tcW w:w="349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PP-R塑料热水管 DN20</w:t>
            </w:r>
          </w:p>
        </w:tc>
        <w:tc>
          <w:tcPr>
            <w:tcW w:w="12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6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9.109 </w:t>
            </w:r>
          </w:p>
        </w:tc>
        <w:tc>
          <w:tcPr>
            <w:tcW w:w="180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15</w:t>
            </w:r>
          </w:p>
        </w:tc>
        <w:tc>
          <w:tcPr>
            <w:tcW w:w="349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PP-R塑料热水管管件 DN20</w:t>
            </w:r>
          </w:p>
        </w:tc>
        <w:tc>
          <w:tcPr>
            <w:tcW w:w="12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6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10.000 </w:t>
            </w:r>
          </w:p>
        </w:tc>
        <w:tc>
          <w:tcPr>
            <w:tcW w:w="180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16</w:t>
            </w:r>
          </w:p>
        </w:tc>
        <w:tc>
          <w:tcPr>
            <w:tcW w:w="349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PVC-U 排水管 DN75</w:t>
            </w:r>
          </w:p>
        </w:tc>
        <w:tc>
          <w:tcPr>
            <w:tcW w:w="12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6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8.800 </w:t>
            </w:r>
          </w:p>
        </w:tc>
        <w:tc>
          <w:tcPr>
            <w:tcW w:w="180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17</w:t>
            </w:r>
          </w:p>
        </w:tc>
        <w:tc>
          <w:tcPr>
            <w:tcW w:w="349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U-PVC排水管管件 DN75</w:t>
            </w:r>
          </w:p>
        </w:tc>
        <w:tc>
          <w:tcPr>
            <w:tcW w:w="12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6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5.000 </w:t>
            </w:r>
          </w:p>
        </w:tc>
        <w:tc>
          <w:tcPr>
            <w:tcW w:w="180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18</w:t>
            </w:r>
          </w:p>
        </w:tc>
        <w:tc>
          <w:tcPr>
            <w:tcW w:w="349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PVC-U 排水管 DN100</w:t>
            </w:r>
          </w:p>
        </w:tc>
        <w:tc>
          <w:tcPr>
            <w:tcW w:w="12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6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30.900 </w:t>
            </w:r>
          </w:p>
        </w:tc>
        <w:tc>
          <w:tcPr>
            <w:tcW w:w="180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19</w:t>
            </w:r>
          </w:p>
        </w:tc>
        <w:tc>
          <w:tcPr>
            <w:tcW w:w="349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U-PVC排水管管件 DN100</w:t>
            </w:r>
          </w:p>
        </w:tc>
        <w:tc>
          <w:tcPr>
            <w:tcW w:w="12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6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17.000 </w:t>
            </w:r>
          </w:p>
        </w:tc>
        <w:tc>
          <w:tcPr>
            <w:tcW w:w="180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w:t>
            </w:r>
          </w:p>
        </w:tc>
        <w:tc>
          <w:tcPr>
            <w:tcW w:w="349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PVC-U 排水管 DN150</w:t>
            </w:r>
          </w:p>
        </w:tc>
        <w:tc>
          <w:tcPr>
            <w:tcW w:w="12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6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10.890 </w:t>
            </w:r>
          </w:p>
        </w:tc>
        <w:tc>
          <w:tcPr>
            <w:tcW w:w="180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21</w:t>
            </w:r>
          </w:p>
        </w:tc>
        <w:tc>
          <w:tcPr>
            <w:tcW w:w="349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U-PVC排水管管件 DN150</w:t>
            </w:r>
          </w:p>
        </w:tc>
        <w:tc>
          <w:tcPr>
            <w:tcW w:w="12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6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6.000 </w:t>
            </w:r>
          </w:p>
        </w:tc>
        <w:tc>
          <w:tcPr>
            <w:tcW w:w="180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22</w:t>
            </w:r>
          </w:p>
        </w:tc>
        <w:tc>
          <w:tcPr>
            <w:tcW w:w="349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阻火圈 DN100</w:t>
            </w:r>
          </w:p>
        </w:tc>
        <w:tc>
          <w:tcPr>
            <w:tcW w:w="12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6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3.000 </w:t>
            </w:r>
          </w:p>
        </w:tc>
        <w:tc>
          <w:tcPr>
            <w:tcW w:w="180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23</w:t>
            </w:r>
          </w:p>
        </w:tc>
        <w:tc>
          <w:tcPr>
            <w:tcW w:w="349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地漏 DN50</w:t>
            </w:r>
          </w:p>
        </w:tc>
        <w:tc>
          <w:tcPr>
            <w:tcW w:w="12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6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1.000 </w:t>
            </w:r>
          </w:p>
        </w:tc>
        <w:tc>
          <w:tcPr>
            <w:tcW w:w="180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24</w:t>
            </w:r>
          </w:p>
        </w:tc>
        <w:tc>
          <w:tcPr>
            <w:tcW w:w="349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地漏 DN150</w:t>
            </w:r>
          </w:p>
        </w:tc>
        <w:tc>
          <w:tcPr>
            <w:tcW w:w="12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6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1.000 </w:t>
            </w:r>
          </w:p>
        </w:tc>
        <w:tc>
          <w:tcPr>
            <w:tcW w:w="180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60" w:hRule="atLeast"/>
        </w:trPr>
        <w:tc>
          <w:tcPr>
            <w:tcW w:w="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25</w:t>
            </w:r>
          </w:p>
        </w:tc>
        <w:tc>
          <w:tcPr>
            <w:tcW w:w="349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手提式灭火器 MF/ABC5</w:t>
            </w:r>
          </w:p>
        </w:tc>
        <w:tc>
          <w:tcPr>
            <w:tcW w:w="12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具</w:t>
            </w:r>
          </w:p>
        </w:tc>
        <w:tc>
          <w:tcPr>
            <w:tcW w:w="16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2.000 </w:t>
            </w:r>
          </w:p>
        </w:tc>
        <w:tc>
          <w:tcPr>
            <w:tcW w:w="180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60" w:hRule="atLeast"/>
        </w:trPr>
        <w:tc>
          <w:tcPr>
            <w:tcW w:w="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26</w:t>
            </w:r>
          </w:p>
        </w:tc>
        <w:tc>
          <w:tcPr>
            <w:tcW w:w="349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灭火器放置箱 </w:t>
            </w:r>
          </w:p>
        </w:tc>
        <w:tc>
          <w:tcPr>
            <w:tcW w:w="12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6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1.000 </w:t>
            </w:r>
          </w:p>
        </w:tc>
        <w:tc>
          <w:tcPr>
            <w:tcW w:w="180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27</w:t>
            </w:r>
          </w:p>
        </w:tc>
        <w:tc>
          <w:tcPr>
            <w:tcW w:w="349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薄型单栓消火栓 DN65</w:t>
            </w:r>
          </w:p>
        </w:tc>
        <w:tc>
          <w:tcPr>
            <w:tcW w:w="12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套</w:t>
            </w:r>
          </w:p>
        </w:tc>
        <w:tc>
          <w:tcPr>
            <w:tcW w:w="16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1.000 </w:t>
            </w:r>
          </w:p>
        </w:tc>
        <w:tc>
          <w:tcPr>
            <w:tcW w:w="180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28</w:t>
            </w:r>
          </w:p>
        </w:tc>
        <w:tc>
          <w:tcPr>
            <w:tcW w:w="349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截止阀 DN15</w:t>
            </w:r>
          </w:p>
        </w:tc>
        <w:tc>
          <w:tcPr>
            <w:tcW w:w="12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6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2.000 </w:t>
            </w:r>
          </w:p>
        </w:tc>
        <w:tc>
          <w:tcPr>
            <w:tcW w:w="180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29</w:t>
            </w:r>
          </w:p>
        </w:tc>
        <w:tc>
          <w:tcPr>
            <w:tcW w:w="349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截止阀 DN32</w:t>
            </w:r>
          </w:p>
        </w:tc>
        <w:tc>
          <w:tcPr>
            <w:tcW w:w="12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6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1.000 </w:t>
            </w:r>
          </w:p>
        </w:tc>
        <w:tc>
          <w:tcPr>
            <w:tcW w:w="180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w:t>
            </w:r>
          </w:p>
        </w:tc>
        <w:tc>
          <w:tcPr>
            <w:tcW w:w="349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钢管 DN150</w:t>
            </w:r>
          </w:p>
        </w:tc>
        <w:tc>
          <w:tcPr>
            <w:tcW w:w="12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6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0.636 </w:t>
            </w:r>
          </w:p>
        </w:tc>
        <w:tc>
          <w:tcPr>
            <w:tcW w:w="180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31</w:t>
            </w:r>
          </w:p>
        </w:tc>
        <w:tc>
          <w:tcPr>
            <w:tcW w:w="349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钢管 DN200</w:t>
            </w:r>
          </w:p>
        </w:tc>
        <w:tc>
          <w:tcPr>
            <w:tcW w:w="12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6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0.318 </w:t>
            </w:r>
          </w:p>
        </w:tc>
        <w:tc>
          <w:tcPr>
            <w:tcW w:w="180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32</w:t>
            </w:r>
          </w:p>
        </w:tc>
        <w:tc>
          <w:tcPr>
            <w:tcW w:w="349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洗涤盆 </w:t>
            </w:r>
          </w:p>
        </w:tc>
        <w:tc>
          <w:tcPr>
            <w:tcW w:w="12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6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8.000 </w:t>
            </w:r>
          </w:p>
        </w:tc>
        <w:tc>
          <w:tcPr>
            <w:tcW w:w="180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60" w:hRule="atLeast"/>
        </w:trPr>
        <w:tc>
          <w:tcPr>
            <w:tcW w:w="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33</w:t>
            </w:r>
          </w:p>
        </w:tc>
        <w:tc>
          <w:tcPr>
            <w:tcW w:w="349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坐式大便器 </w:t>
            </w:r>
          </w:p>
        </w:tc>
        <w:tc>
          <w:tcPr>
            <w:tcW w:w="12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6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1.000 </w:t>
            </w:r>
          </w:p>
        </w:tc>
        <w:tc>
          <w:tcPr>
            <w:tcW w:w="180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60" w:hRule="atLeast"/>
        </w:trPr>
        <w:tc>
          <w:tcPr>
            <w:tcW w:w="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34</w:t>
            </w:r>
          </w:p>
        </w:tc>
        <w:tc>
          <w:tcPr>
            <w:tcW w:w="349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洗脸盆 </w:t>
            </w:r>
          </w:p>
        </w:tc>
        <w:tc>
          <w:tcPr>
            <w:tcW w:w="12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6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2.000 </w:t>
            </w:r>
          </w:p>
        </w:tc>
        <w:tc>
          <w:tcPr>
            <w:tcW w:w="180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35</w:t>
            </w:r>
          </w:p>
        </w:tc>
        <w:tc>
          <w:tcPr>
            <w:tcW w:w="349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挂式小便器 </w:t>
            </w:r>
          </w:p>
        </w:tc>
        <w:tc>
          <w:tcPr>
            <w:tcW w:w="12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6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2.000 </w:t>
            </w:r>
          </w:p>
        </w:tc>
        <w:tc>
          <w:tcPr>
            <w:tcW w:w="180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36</w:t>
            </w:r>
          </w:p>
        </w:tc>
        <w:tc>
          <w:tcPr>
            <w:tcW w:w="349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埋入式感应控制器 </w:t>
            </w:r>
          </w:p>
        </w:tc>
        <w:tc>
          <w:tcPr>
            <w:tcW w:w="12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6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2.000 </w:t>
            </w:r>
          </w:p>
        </w:tc>
        <w:tc>
          <w:tcPr>
            <w:tcW w:w="180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60" w:hRule="atLeast"/>
        </w:trPr>
        <w:tc>
          <w:tcPr>
            <w:tcW w:w="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37</w:t>
            </w:r>
          </w:p>
        </w:tc>
        <w:tc>
          <w:tcPr>
            <w:tcW w:w="349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型钢 </w:t>
            </w:r>
          </w:p>
        </w:tc>
        <w:tc>
          <w:tcPr>
            <w:tcW w:w="12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16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7.140 </w:t>
            </w:r>
          </w:p>
        </w:tc>
        <w:tc>
          <w:tcPr>
            <w:tcW w:w="180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60" w:hRule="atLeast"/>
        </w:trPr>
        <w:tc>
          <w:tcPr>
            <w:tcW w:w="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38</w:t>
            </w:r>
          </w:p>
        </w:tc>
        <w:tc>
          <w:tcPr>
            <w:tcW w:w="349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醇酸防锈漆 C53-1</w:t>
            </w:r>
          </w:p>
        </w:tc>
        <w:tc>
          <w:tcPr>
            <w:tcW w:w="12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16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0.144 </w:t>
            </w:r>
          </w:p>
        </w:tc>
        <w:tc>
          <w:tcPr>
            <w:tcW w:w="180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39</w:t>
            </w:r>
          </w:p>
        </w:tc>
        <w:tc>
          <w:tcPr>
            <w:tcW w:w="349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酚醛调和漆 各色</w:t>
            </w:r>
          </w:p>
        </w:tc>
        <w:tc>
          <w:tcPr>
            <w:tcW w:w="12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16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0.102 </w:t>
            </w:r>
          </w:p>
        </w:tc>
        <w:tc>
          <w:tcPr>
            <w:tcW w:w="180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40</w:t>
            </w:r>
          </w:p>
        </w:tc>
        <w:tc>
          <w:tcPr>
            <w:tcW w:w="349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不燃性玻璃布复合铝箔防潮层 </w:t>
            </w:r>
          </w:p>
        </w:tc>
        <w:tc>
          <w:tcPr>
            <w:tcW w:w="12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m²</w:t>
            </w:r>
          </w:p>
        </w:tc>
        <w:tc>
          <w:tcPr>
            <w:tcW w:w="16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0.576 </w:t>
            </w:r>
          </w:p>
        </w:tc>
        <w:tc>
          <w:tcPr>
            <w:tcW w:w="180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41</w:t>
            </w:r>
          </w:p>
        </w:tc>
        <w:tc>
          <w:tcPr>
            <w:tcW w:w="349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铝合金薄板保护层 </w:t>
            </w:r>
          </w:p>
        </w:tc>
        <w:tc>
          <w:tcPr>
            <w:tcW w:w="12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m²</w:t>
            </w:r>
          </w:p>
        </w:tc>
        <w:tc>
          <w:tcPr>
            <w:tcW w:w="16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0.576 </w:t>
            </w:r>
          </w:p>
        </w:tc>
        <w:tc>
          <w:tcPr>
            <w:tcW w:w="180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60" w:hRule="atLeast"/>
        </w:trPr>
        <w:tc>
          <w:tcPr>
            <w:tcW w:w="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42</w:t>
            </w:r>
          </w:p>
        </w:tc>
        <w:tc>
          <w:tcPr>
            <w:tcW w:w="349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闭泡橡塑管壳 </w:t>
            </w:r>
          </w:p>
        </w:tc>
        <w:tc>
          <w:tcPr>
            <w:tcW w:w="12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m³</w:t>
            </w:r>
          </w:p>
        </w:tc>
        <w:tc>
          <w:tcPr>
            <w:tcW w:w="16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0.494 </w:t>
            </w:r>
          </w:p>
        </w:tc>
        <w:tc>
          <w:tcPr>
            <w:tcW w:w="180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43</w:t>
            </w:r>
          </w:p>
        </w:tc>
        <w:tc>
          <w:tcPr>
            <w:tcW w:w="349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自动排气阀 DN15</w:t>
            </w:r>
          </w:p>
        </w:tc>
        <w:tc>
          <w:tcPr>
            <w:tcW w:w="12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6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1.000 </w:t>
            </w:r>
          </w:p>
        </w:tc>
        <w:tc>
          <w:tcPr>
            <w:tcW w:w="180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44</w:t>
            </w:r>
          </w:p>
        </w:tc>
        <w:tc>
          <w:tcPr>
            <w:tcW w:w="349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压力型真空破坏器 </w:t>
            </w:r>
          </w:p>
        </w:tc>
        <w:tc>
          <w:tcPr>
            <w:tcW w:w="12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6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1.000 </w:t>
            </w:r>
          </w:p>
        </w:tc>
        <w:tc>
          <w:tcPr>
            <w:tcW w:w="180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45</w:t>
            </w:r>
          </w:p>
        </w:tc>
        <w:tc>
          <w:tcPr>
            <w:tcW w:w="349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截止阀 DN25</w:t>
            </w:r>
          </w:p>
        </w:tc>
        <w:tc>
          <w:tcPr>
            <w:tcW w:w="12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6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1.000 </w:t>
            </w:r>
          </w:p>
        </w:tc>
        <w:tc>
          <w:tcPr>
            <w:tcW w:w="180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46</w:t>
            </w:r>
          </w:p>
        </w:tc>
        <w:tc>
          <w:tcPr>
            <w:tcW w:w="349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80L容积式电热水器 </w:t>
            </w:r>
          </w:p>
        </w:tc>
        <w:tc>
          <w:tcPr>
            <w:tcW w:w="12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台</w:t>
            </w:r>
          </w:p>
        </w:tc>
        <w:tc>
          <w:tcPr>
            <w:tcW w:w="16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1.000 </w:t>
            </w:r>
          </w:p>
        </w:tc>
        <w:tc>
          <w:tcPr>
            <w:tcW w:w="180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47</w:t>
            </w:r>
          </w:p>
        </w:tc>
        <w:tc>
          <w:tcPr>
            <w:tcW w:w="349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6L容积式小厨宝 </w:t>
            </w:r>
          </w:p>
        </w:tc>
        <w:tc>
          <w:tcPr>
            <w:tcW w:w="12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台</w:t>
            </w:r>
          </w:p>
        </w:tc>
        <w:tc>
          <w:tcPr>
            <w:tcW w:w="166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1.000 </w:t>
            </w:r>
          </w:p>
        </w:tc>
        <w:tc>
          <w:tcPr>
            <w:tcW w:w="180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gridSpan w:val="6"/>
            <w:tcBorders>
              <w:top w:val="single" w:color="000000" w:sz="4" w:space="0"/>
              <w:left w:val="single" w:color="000000" w:sz="4" w:space="0"/>
              <w:bottom w:val="single" w:color="000000" w:sz="4" w:space="0"/>
              <w:right w:val="nil"/>
            </w:tcBorders>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合 计（元）</w:t>
            </w:r>
          </w:p>
        </w:tc>
        <w:tc>
          <w:tcPr>
            <w:tcW w:w="0" w:type="auto"/>
            <w:tcBorders>
              <w:top w:val="single" w:color="000000" w:sz="4" w:space="0"/>
              <w:left w:val="single" w:color="000000" w:sz="4" w:space="0"/>
              <w:bottom w:val="single" w:color="000000" w:sz="4" w:space="0"/>
              <w:right w:val="single" w:color="000000" w:sz="4" w:space="0"/>
            </w:tcBorders>
            <w:noWrap/>
            <w:vAlign w:val="bottom"/>
          </w:tcPr>
          <w:p>
            <w:pPr>
              <w:jc w:val="center"/>
              <w:rPr>
                <w:rFonts w:hint="eastAsia" w:ascii="宋体" w:hAnsi="宋体" w:eastAsia="宋体" w:cs="宋体"/>
                <w:b/>
                <w:bCs/>
                <w:i w:val="0"/>
                <w:iCs w:val="0"/>
                <w:color w:val="000000"/>
                <w:sz w:val="24"/>
                <w:szCs w:val="24"/>
                <w:highlight w:val="none"/>
                <w:u w:val="none"/>
              </w:rPr>
            </w:pPr>
          </w:p>
        </w:tc>
        <w:tc>
          <w:tcPr>
            <w:tcW w:w="0" w:type="auto"/>
            <w:tcBorders>
              <w:top w:val="single" w:color="000000" w:sz="4" w:space="0"/>
              <w:left w:val="single" w:color="000000" w:sz="4" w:space="0"/>
              <w:bottom w:val="single" w:color="000000" w:sz="4" w:space="0"/>
              <w:right w:val="single" w:color="000000" w:sz="4" w:space="0"/>
            </w:tcBorders>
            <w:noWrap/>
            <w:vAlign w:val="bottom"/>
          </w:tcPr>
          <w:p>
            <w:pPr>
              <w:rPr>
                <w:rFonts w:hint="eastAsia" w:ascii="宋体" w:hAnsi="宋体" w:eastAsia="宋体" w:cs="宋体"/>
                <w:i w:val="0"/>
                <w:iCs w:val="0"/>
                <w:color w:val="000000"/>
                <w:sz w:val="24"/>
                <w:szCs w:val="24"/>
                <w:highlight w:val="none"/>
                <w:u w:val="none"/>
              </w:rPr>
            </w:pPr>
          </w:p>
        </w:tc>
      </w:tr>
    </w:tbl>
    <w:p>
      <w:pPr>
        <w:rPr>
          <w:highlight w:val="none"/>
        </w:rPr>
      </w:pPr>
      <w:r>
        <w:rPr>
          <w:highlight w:val="none"/>
        </w:rPr>
        <w:br w:type="page"/>
      </w:r>
    </w:p>
    <w:tbl>
      <w:tblPr>
        <w:tblStyle w:val="5"/>
        <w:tblW w:w="14160"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1185"/>
        <w:gridCol w:w="3269"/>
        <w:gridCol w:w="1274"/>
        <w:gridCol w:w="2027"/>
        <w:gridCol w:w="1230"/>
        <w:gridCol w:w="1547"/>
        <w:gridCol w:w="1814"/>
        <w:gridCol w:w="181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trPr>
        <w:tc>
          <w:tcPr>
            <w:tcW w:w="14166" w:type="dxa"/>
            <w:gridSpan w:val="8"/>
            <w:tcBorders>
              <w:top w:val="nil"/>
              <w:left w:val="nil"/>
              <w:bottom w:val="nil"/>
              <w:right w:val="nil"/>
            </w:tcBorders>
            <w:noWrap w:val="0"/>
            <w:vAlign w:val="top"/>
          </w:tcPr>
          <w:p>
            <w:pPr>
              <w:keepNext w:val="0"/>
              <w:keepLines w:val="0"/>
              <w:widowControl/>
              <w:suppressLineNumbers w:val="0"/>
              <w:jc w:val="center"/>
              <w:textAlignment w:val="top"/>
              <w:rPr>
                <w:rFonts w:hint="eastAsia" w:ascii="宋体" w:hAnsi="宋体" w:eastAsia="宋体" w:cs="宋体"/>
                <w:b/>
                <w:bCs/>
                <w:i w:val="0"/>
                <w:iCs w:val="0"/>
                <w:color w:val="000000"/>
                <w:sz w:val="32"/>
                <w:szCs w:val="32"/>
                <w:highlight w:val="none"/>
                <w:u w:val="none"/>
              </w:rPr>
            </w:pPr>
            <w:r>
              <w:rPr>
                <w:rFonts w:hint="eastAsia" w:ascii="宋体" w:hAnsi="宋体" w:eastAsia="宋体" w:cs="宋体"/>
                <w:b/>
                <w:bCs/>
                <w:i w:val="0"/>
                <w:iCs w:val="0"/>
                <w:color w:val="000000"/>
                <w:kern w:val="0"/>
                <w:sz w:val="32"/>
                <w:szCs w:val="32"/>
                <w:highlight w:val="none"/>
                <w:u w:val="none"/>
                <w:lang w:val="en-US" w:eastAsia="zh-CN" w:bidi="ar"/>
              </w:rPr>
              <w:t xml:space="preserve"> 空调防排烟工程材料</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4166" w:type="dxa"/>
            <w:gridSpan w:val="8"/>
            <w:tcBorders>
              <w:top w:val="nil"/>
              <w:left w:val="nil"/>
              <w:bottom w:val="nil"/>
              <w:right w:val="nil"/>
            </w:tcBorders>
            <w:noWrap w:val="0"/>
            <w:vAlign w:val="bottom"/>
          </w:tcPr>
          <w:p>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工程名称：四川川西高速公路有限责任公司食堂装修工程材料及设备采购【空调防排烟工程】</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11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序号</w:t>
            </w:r>
          </w:p>
        </w:tc>
        <w:tc>
          <w:tcPr>
            <w:tcW w:w="327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名称、规格、型号</w:t>
            </w:r>
          </w:p>
        </w:tc>
        <w:tc>
          <w:tcPr>
            <w:tcW w:w="12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单位</w:t>
            </w:r>
          </w:p>
        </w:tc>
        <w:tc>
          <w:tcPr>
            <w:tcW w:w="20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特征描述</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数量</w:t>
            </w:r>
          </w:p>
        </w:tc>
        <w:tc>
          <w:tcPr>
            <w:tcW w:w="154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不含税单价(元)</w:t>
            </w: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不含税总价(元)</w:t>
            </w: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1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327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分体柜式空调机 KT-01</w:t>
            </w:r>
          </w:p>
        </w:tc>
        <w:tc>
          <w:tcPr>
            <w:tcW w:w="12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套</w:t>
            </w:r>
          </w:p>
        </w:tc>
        <w:tc>
          <w:tcPr>
            <w:tcW w:w="20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3.00 </w:t>
            </w:r>
          </w:p>
        </w:tc>
        <w:tc>
          <w:tcPr>
            <w:tcW w:w="1548"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1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327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分体风管式空调机 KT-02</w:t>
            </w:r>
          </w:p>
        </w:tc>
        <w:tc>
          <w:tcPr>
            <w:tcW w:w="12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套</w:t>
            </w:r>
          </w:p>
        </w:tc>
        <w:tc>
          <w:tcPr>
            <w:tcW w:w="20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2.00 </w:t>
            </w:r>
          </w:p>
        </w:tc>
        <w:tc>
          <w:tcPr>
            <w:tcW w:w="1548"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1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327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分体风管式空调机 KT-03</w:t>
            </w:r>
          </w:p>
        </w:tc>
        <w:tc>
          <w:tcPr>
            <w:tcW w:w="12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套</w:t>
            </w:r>
          </w:p>
        </w:tc>
        <w:tc>
          <w:tcPr>
            <w:tcW w:w="20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1.00 </w:t>
            </w:r>
          </w:p>
        </w:tc>
        <w:tc>
          <w:tcPr>
            <w:tcW w:w="1548"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1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327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导管式换气扇 PQS-01</w:t>
            </w:r>
          </w:p>
        </w:tc>
        <w:tc>
          <w:tcPr>
            <w:tcW w:w="12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台</w:t>
            </w:r>
          </w:p>
        </w:tc>
        <w:tc>
          <w:tcPr>
            <w:tcW w:w="20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3.00 </w:t>
            </w:r>
          </w:p>
        </w:tc>
        <w:tc>
          <w:tcPr>
            <w:tcW w:w="1548"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1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w:t>
            </w:r>
          </w:p>
        </w:tc>
        <w:tc>
          <w:tcPr>
            <w:tcW w:w="327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导管式换气扇 PQS-02</w:t>
            </w:r>
          </w:p>
        </w:tc>
        <w:tc>
          <w:tcPr>
            <w:tcW w:w="12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台</w:t>
            </w:r>
          </w:p>
        </w:tc>
        <w:tc>
          <w:tcPr>
            <w:tcW w:w="20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1.00 </w:t>
            </w:r>
          </w:p>
        </w:tc>
        <w:tc>
          <w:tcPr>
            <w:tcW w:w="1548"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1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w:t>
            </w:r>
          </w:p>
        </w:tc>
        <w:tc>
          <w:tcPr>
            <w:tcW w:w="327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风口 900×130</w:t>
            </w:r>
          </w:p>
        </w:tc>
        <w:tc>
          <w:tcPr>
            <w:tcW w:w="12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20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6.00 </w:t>
            </w:r>
          </w:p>
        </w:tc>
        <w:tc>
          <w:tcPr>
            <w:tcW w:w="1548"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1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w:t>
            </w:r>
          </w:p>
        </w:tc>
        <w:tc>
          <w:tcPr>
            <w:tcW w:w="327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风口 1000×130</w:t>
            </w:r>
          </w:p>
        </w:tc>
        <w:tc>
          <w:tcPr>
            <w:tcW w:w="12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20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详设计施工图</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4.00 </w:t>
            </w:r>
          </w:p>
        </w:tc>
        <w:tc>
          <w:tcPr>
            <w:tcW w:w="1548"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c>
          <w:tcPr>
            <w:tcW w:w="1815" w:type="dxa"/>
            <w:tcBorders>
              <w:top w:val="single" w:color="000000" w:sz="4" w:space="0"/>
              <w:left w:val="single" w:color="000000" w:sz="4" w:space="0"/>
              <w:bottom w:val="single" w:color="000000" w:sz="4" w:space="0"/>
              <w:right w:val="single" w:color="000000" w:sz="4" w:space="0"/>
            </w:tcBorders>
            <w:noWrap w:val="0"/>
            <w:vAlign w:val="center"/>
          </w:tcPr>
          <w:p>
            <w:pPr>
              <w:jc w:val="righ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gridSpan w:val="6"/>
            <w:tcBorders>
              <w:top w:val="single" w:color="000000" w:sz="4" w:space="0"/>
              <w:left w:val="single" w:color="000000" w:sz="4" w:space="0"/>
              <w:bottom w:val="single" w:color="000000" w:sz="4" w:space="0"/>
              <w:right w:val="nil"/>
            </w:tcBorders>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合 计（元）</w:t>
            </w:r>
          </w:p>
        </w:tc>
        <w:tc>
          <w:tcPr>
            <w:tcW w:w="0" w:type="auto"/>
            <w:tcBorders>
              <w:top w:val="single" w:color="000000" w:sz="4" w:space="0"/>
              <w:left w:val="single" w:color="000000" w:sz="4" w:space="0"/>
              <w:bottom w:val="single" w:color="000000" w:sz="4" w:space="0"/>
              <w:right w:val="single" w:color="000000" w:sz="4" w:space="0"/>
            </w:tcBorders>
            <w:noWrap/>
            <w:vAlign w:val="bottom"/>
          </w:tcPr>
          <w:p>
            <w:pPr>
              <w:jc w:val="center"/>
              <w:rPr>
                <w:rFonts w:hint="eastAsia" w:ascii="宋体" w:hAnsi="宋体" w:eastAsia="宋体" w:cs="宋体"/>
                <w:b/>
                <w:bCs/>
                <w:i w:val="0"/>
                <w:iCs w:val="0"/>
                <w:color w:val="000000"/>
                <w:sz w:val="24"/>
                <w:szCs w:val="24"/>
                <w:highlight w:val="none"/>
                <w:u w:val="none"/>
              </w:rPr>
            </w:pPr>
          </w:p>
        </w:tc>
        <w:tc>
          <w:tcPr>
            <w:tcW w:w="0" w:type="auto"/>
            <w:tcBorders>
              <w:top w:val="single" w:color="000000" w:sz="4" w:space="0"/>
              <w:left w:val="single" w:color="000000" w:sz="4" w:space="0"/>
              <w:bottom w:val="single" w:color="000000" w:sz="4" w:space="0"/>
              <w:right w:val="single" w:color="000000" w:sz="4" w:space="0"/>
            </w:tcBorders>
            <w:noWrap/>
            <w:vAlign w:val="bottom"/>
          </w:tcPr>
          <w:p>
            <w:pPr>
              <w:rPr>
                <w:rFonts w:hint="eastAsia" w:ascii="宋体" w:hAnsi="宋体" w:eastAsia="宋体" w:cs="宋体"/>
                <w:i w:val="0"/>
                <w:iCs w:val="0"/>
                <w:color w:val="000000"/>
                <w:sz w:val="24"/>
                <w:szCs w:val="24"/>
                <w:highlight w:val="none"/>
                <w:u w:val="none"/>
              </w:rPr>
            </w:pPr>
          </w:p>
        </w:tc>
      </w:tr>
    </w:tbl>
    <w:p>
      <w:pPr>
        <w:rPr>
          <w:highlight w:val="none"/>
        </w:rPr>
      </w:pPr>
      <w:r>
        <w:rPr>
          <w:highlight w:val="none"/>
        </w:rPr>
        <w:br w:type="page"/>
      </w:r>
    </w:p>
    <w:tbl>
      <w:tblPr>
        <w:tblStyle w:val="5"/>
        <w:tblW w:w="12192"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1080"/>
        <w:gridCol w:w="3329"/>
        <w:gridCol w:w="2594"/>
        <w:gridCol w:w="2594"/>
        <w:gridCol w:w="259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12195" w:type="dxa"/>
            <w:gridSpan w:val="5"/>
            <w:tcBorders>
              <w:top w:val="nil"/>
              <w:left w:val="nil"/>
              <w:bottom w:val="nil"/>
              <w:right w:val="nil"/>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32"/>
                <w:szCs w:val="32"/>
                <w:highlight w:val="none"/>
                <w:u w:val="none"/>
              </w:rPr>
            </w:pPr>
            <w:r>
              <w:rPr>
                <w:rFonts w:hint="eastAsia" w:ascii="宋体" w:hAnsi="宋体" w:eastAsia="宋体" w:cs="宋体"/>
                <w:b/>
                <w:bCs/>
                <w:i w:val="0"/>
                <w:iCs w:val="0"/>
                <w:color w:val="000000"/>
                <w:kern w:val="0"/>
                <w:sz w:val="32"/>
                <w:szCs w:val="32"/>
                <w:highlight w:val="none"/>
                <w:u w:val="none"/>
                <w:lang w:val="en-US" w:eastAsia="zh-CN" w:bidi="ar"/>
              </w:rPr>
              <w:t>专业工程暂估价表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2195" w:type="dxa"/>
            <w:gridSpan w:val="5"/>
            <w:tcBorders>
              <w:top w:val="nil"/>
              <w:left w:val="nil"/>
              <w:bottom w:val="nil"/>
              <w:right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工程名称：四川川西高速公路有限责任公司食堂装修工程材料及设备采购【建筑与装饰工程】</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10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序号</w:t>
            </w:r>
          </w:p>
        </w:tc>
        <w:tc>
          <w:tcPr>
            <w:tcW w:w="33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工程名称</w:t>
            </w:r>
          </w:p>
        </w:tc>
        <w:tc>
          <w:tcPr>
            <w:tcW w:w="259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工程内容</w:t>
            </w:r>
          </w:p>
        </w:tc>
        <w:tc>
          <w:tcPr>
            <w:tcW w:w="259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不含税总价（元）</w:t>
            </w:r>
          </w:p>
        </w:tc>
        <w:tc>
          <w:tcPr>
            <w:tcW w:w="259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税金（元）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10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33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专业工程暂估价（材料）</w:t>
            </w:r>
          </w:p>
        </w:tc>
        <w:tc>
          <w:tcPr>
            <w:tcW w:w="259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按设计图纸实施</w:t>
            </w:r>
          </w:p>
        </w:tc>
        <w:tc>
          <w:tcPr>
            <w:tcW w:w="259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57,568.40 </w:t>
            </w:r>
          </w:p>
        </w:tc>
        <w:tc>
          <w:tcPr>
            <w:tcW w:w="259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7005"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合 计（元）</w:t>
            </w:r>
          </w:p>
        </w:tc>
        <w:tc>
          <w:tcPr>
            <w:tcW w:w="5190"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r>
    </w:tbl>
    <w:p>
      <w:pPr>
        <w:rPr>
          <w:highlight w:val="none"/>
        </w:rPr>
      </w:pPr>
      <w:r>
        <w:rPr>
          <w:highlight w:val="none"/>
        </w:rPr>
        <w:br w:type="page"/>
      </w:r>
    </w:p>
    <w:tbl>
      <w:tblPr>
        <w:tblStyle w:val="5"/>
        <w:tblW w:w="12192"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1080"/>
        <w:gridCol w:w="3329"/>
        <w:gridCol w:w="2594"/>
        <w:gridCol w:w="2595"/>
        <w:gridCol w:w="259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12195" w:type="dxa"/>
            <w:gridSpan w:val="5"/>
            <w:tcBorders>
              <w:top w:val="nil"/>
              <w:left w:val="nil"/>
              <w:bottom w:val="nil"/>
              <w:right w:val="nil"/>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32"/>
                <w:szCs w:val="32"/>
                <w:highlight w:val="none"/>
                <w:u w:val="none"/>
              </w:rPr>
            </w:pPr>
            <w:r>
              <w:rPr>
                <w:rFonts w:hint="eastAsia" w:ascii="宋体" w:hAnsi="宋体" w:eastAsia="宋体" w:cs="宋体"/>
                <w:b/>
                <w:bCs/>
                <w:i w:val="0"/>
                <w:iCs w:val="0"/>
                <w:color w:val="000000"/>
                <w:kern w:val="0"/>
                <w:sz w:val="32"/>
                <w:szCs w:val="32"/>
                <w:highlight w:val="none"/>
                <w:u w:val="none"/>
                <w:lang w:val="en-US" w:eastAsia="zh-CN" w:bidi="ar"/>
              </w:rPr>
              <w:t>暂列金额</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2195" w:type="dxa"/>
            <w:gridSpan w:val="5"/>
            <w:tcBorders>
              <w:top w:val="nil"/>
              <w:left w:val="nil"/>
              <w:bottom w:val="nil"/>
              <w:right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工程名称：四川川西高速公路有限责任公司食堂装修工程材料及设备采购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10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序号</w:t>
            </w:r>
          </w:p>
        </w:tc>
        <w:tc>
          <w:tcPr>
            <w:tcW w:w="33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工程名称</w:t>
            </w:r>
          </w:p>
        </w:tc>
        <w:tc>
          <w:tcPr>
            <w:tcW w:w="259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工程内容</w:t>
            </w:r>
          </w:p>
        </w:tc>
        <w:tc>
          <w:tcPr>
            <w:tcW w:w="259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不含税总价（元）</w:t>
            </w:r>
          </w:p>
        </w:tc>
        <w:tc>
          <w:tcPr>
            <w:tcW w:w="259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税金（元）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10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33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暂列金额</w:t>
            </w:r>
          </w:p>
        </w:tc>
        <w:tc>
          <w:tcPr>
            <w:tcW w:w="259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暂定</w:t>
            </w:r>
          </w:p>
        </w:tc>
        <w:tc>
          <w:tcPr>
            <w:tcW w:w="259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14,029.51 </w:t>
            </w:r>
          </w:p>
        </w:tc>
        <w:tc>
          <w:tcPr>
            <w:tcW w:w="259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7005"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合 计（元）</w:t>
            </w:r>
          </w:p>
        </w:tc>
        <w:tc>
          <w:tcPr>
            <w:tcW w:w="5190"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highlight w:val="none"/>
                <w:u w:val="none"/>
              </w:rPr>
            </w:pPr>
          </w:p>
        </w:tc>
      </w:tr>
    </w:tbl>
    <w:p>
      <w:pPr>
        <w:rPr>
          <w:highlight w:val="none"/>
        </w:rPr>
      </w:pPr>
    </w:p>
    <w:p>
      <w:pPr>
        <w:tabs>
          <w:tab w:val="left" w:pos="1500"/>
        </w:tabs>
        <w:spacing w:line="360" w:lineRule="auto"/>
        <w:jc w:val="both"/>
        <w:rPr>
          <w:rFonts w:hint="eastAsia" w:ascii="宋体" w:hAnsi="宋体"/>
          <w:color w:val="auto"/>
          <w:sz w:val="24"/>
          <w:highlight w:val="none"/>
        </w:rPr>
        <w:sectPr>
          <w:pgSz w:w="16838" w:h="11906" w:orient="landscape"/>
          <w:pgMar w:top="1800" w:right="1440" w:bottom="1800" w:left="1440" w:header="851" w:footer="992" w:gutter="0"/>
          <w:cols w:space="720" w:num="1"/>
          <w:docGrid w:type="lines" w:linePitch="312" w:charSpace="0"/>
        </w:sectPr>
      </w:pPr>
    </w:p>
    <w:p>
      <w:pPr>
        <w:tabs>
          <w:tab w:val="left" w:pos="1500"/>
        </w:tabs>
        <w:spacing w:line="360" w:lineRule="auto"/>
        <w:ind w:left="-376" w:leftChars="-714" w:hanging="1123" w:hangingChars="468"/>
        <w:jc w:val="center"/>
        <w:rPr>
          <w:rFonts w:ascii="宋体" w:hAnsi="宋体"/>
          <w:color w:val="auto"/>
          <w:sz w:val="24"/>
          <w:highlight w:val="none"/>
        </w:rPr>
      </w:pPr>
      <w:r>
        <w:rPr>
          <w:rFonts w:hint="eastAsia" w:ascii="宋体" w:hAnsi="宋体"/>
          <w:color w:val="auto"/>
          <w:sz w:val="24"/>
          <w:highlight w:val="none"/>
        </w:rPr>
        <w:t xml:space="preserve">  </w:t>
      </w:r>
    </w:p>
    <w:p>
      <w:pPr>
        <w:rPr>
          <w:highlight w:val="none"/>
        </w:rPr>
      </w:pPr>
    </w:p>
    <w:p>
      <w:pPr>
        <w:rPr>
          <w:highlight w:val="none"/>
        </w:rPr>
        <w:sectPr>
          <w:pgSz w:w="11906" w:h="16838"/>
          <w:pgMar w:top="1440" w:right="1800" w:bottom="1440" w:left="1800" w:header="851" w:footer="992" w:gutter="0"/>
          <w:cols w:space="720" w:num="1"/>
          <w:docGrid w:type="lines" w:linePitch="312" w:charSpace="0"/>
        </w:sectPr>
      </w:pPr>
    </w:p>
    <w:p>
      <w:pPr>
        <w:tabs>
          <w:tab w:val="left" w:pos="1500"/>
        </w:tabs>
        <w:spacing w:line="360" w:lineRule="auto"/>
        <w:jc w:val="both"/>
        <w:rPr>
          <w:rFonts w:ascii="宋体" w:hAnsi="宋体"/>
          <w:color w:val="auto"/>
          <w:sz w:val="24"/>
          <w:highlight w:val="none"/>
        </w:rPr>
      </w:pPr>
    </w:p>
    <w:p>
      <w:pPr>
        <w:tabs>
          <w:tab w:val="left" w:pos="1500"/>
        </w:tabs>
        <w:spacing w:line="360" w:lineRule="auto"/>
        <w:jc w:val="center"/>
        <w:rPr>
          <w:rFonts w:hint="eastAsia" w:ascii="宋体" w:hAnsi="宋体"/>
          <w:color w:val="auto"/>
          <w:sz w:val="30"/>
          <w:szCs w:val="30"/>
          <w:highlight w:val="none"/>
        </w:rPr>
      </w:pPr>
      <w:r>
        <w:rPr>
          <w:rFonts w:hint="eastAsia" w:ascii="宋体" w:hAnsi="宋体"/>
          <w:color w:val="auto"/>
          <w:sz w:val="30"/>
          <w:szCs w:val="30"/>
          <w:highlight w:val="none"/>
        </w:rPr>
        <w:t>二、法定代表人身份证明书</w:t>
      </w:r>
    </w:p>
    <w:p>
      <w:pPr>
        <w:tabs>
          <w:tab w:val="left" w:pos="1500"/>
        </w:tabs>
        <w:spacing w:line="360" w:lineRule="auto"/>
        <w:rPr>
          <w:rFonts w:hint="eastAsia" w:ascii="宋体" w:hAnsi="宋体"/>
          <w:color w:val="auto"/>
          <w:sz w:val="24"/>
          <w:highlight w:val="none"/>
        </w:rPr>
      </w:pPr>
    </w:p>
    <w:p>
      <w:pPr>
        <w:tabs>
          <w:tab w:val="left" w:pos="1500"/>
        </w:tabs>
        <w:spacing w:line="480" w:lineRule="auto"/>
        <w:rPr>
          <w:rFonts w:hint="eastAsia" w:ascii="宋体" w:hAnsi="宋体"/>
          <w:color w:val="auto"/>
          <w:sz w:val="24"/>
          <w:highlight w:val="none"/>
          <w:u w:val="single"/>
        </w:rPr>
      </w:pPr>
      <w:r>
        <w:rPr>
          <w:rFonts w:hint="eastAsia" w:ascii="宋体" w:hAnsi="宋体"/>
          <w:color w:val="auto"/>
          <w:sz w:val="24"/>
          <w:highlight w:val="none"/>
        </w:rPr>
        <w:t xml:space="preserve">单位名称：                    （比选申请人全称） </w:t>
      </w:r>
      <w:r>
        <w:rPr>
          <w:rFonts w:hint="eastAsia" w:ascii="宋体" w:hAnsi="宋体"/>
          <w:color w:val="auto"/>
          <w:sz w:val="24"/>
          <w:highlight w:val="none"/>
          <w:u w:val="single"/>
        </w:rPr>
        <w:t xml:space="preserve">                    </w:t>
      </w:r>
    </w:p>
    <w:p>
      <w:pPr>
        <w:pStyle w:val="7"/>
        <w:spacing w:line="480" w:lineRule="auto"/>
        <w:ind w:firstLine="0" w:firstLineChars="0"/>
        <w:rPr>
          <w:rFonts w:hint="eastAsia" w:ascii="宋体" w:hAnsi="宋体"/>
          <w:color w:val="auto"/>
          <w:sz w:val="24"/>
          <w:szCs w:val="24"/>
          <w:highlight w:val="none"/>
          <w:u w:val="single"/>
        </w:rPr>
      </w:pPr>
      <w:r>
        <w:rPr>
          <w:rFonts w:hint="eastAsia" w:ascii="宋体" w:hAnsi="宋体"/>
          <w:color w:val="auto"/>
          <w:sz w:val="24"/>
          <w:szCs w:val="24"/>
          <w:highlight w:val="none"/>
        </w:rPr>
        <w:t xml:space="preserve">单位性质：     </w:t>
      </w:r>
      <w:r>
        <w:rPr>
          <w:rFonts w:hint="eastAsia" w:ascii="宋体" w:hAnsi="宋体"/>
          <w:color w:val="auto"/>
          <w:sz w:val="24"/>
          <w:szCs w:val="24"/>
          <w:highlight w:val="none"/>
          <w:u w:val="single"/>
          <w:bdr w:val="single" w:color="auto" w:sz="4" w:space="0"/>
        </w:rPr>
        <w:t xml:space="preserve">                                   </w:t>
      </w:r>
      <w:r>
        <w:rPr>
          <w:rFonts w:hint="eastAsia" w:ascii="宋体" w:hAnsi="宋体"/>
          <w:color w:val="auto"/>
          <w:sz w:val="24"/>
          <w:szCs w:val="24"/>
          <w:highlight w:val="none"/>
          <w:u w:val="single"/>
        </w:rPr>
        <w:t xml:space="preserve">                   </w:t>
      </w:r>
    </w:p>
    <w:p>
      <w:pPr>
        <w:pStyle w:val="7"/>
        <w:spacing w:line="480" w:lineRule="auto"/>
        <w:ind w:firstLine="0" w:firstLineChars="0"/>
        <w:rPr>
          <w:rFonts w:hint="eastAsia" w:ascii="宋体" w:hAnsi="宋体"/>
          <w:color w:val="auto"/>
          <w:sz w:val="24"/>
          <w:szCs w:val="24"/>
          <w:highlight w:val="none"/>
          <w:u w:val="single"/>
        </w:rPr>
      </w:pPr>
      <w:r>
        <w:rPr>
          <w:rFonts w:hint="eastAsia" w:ascii="宋体" w:hAnsi="宋体"/>
          <w:color w:val="auto"/>
          <w:sz w:val="24"/>
          <w:szCs w:val="24"/>
          <w:highlight w:val="none"/>
        </w:rPr>
        <w:t xml:space="preserve">地    址：    </w:t>
      </w:r>
      <w:r>
        <w:rPr>
          <w:rFonts w:hint="eastAsia" w:ascii="宋体" w:hAnsi="宋体"/>
          <w:color w:val="auto"/>
          <w:sz w:val="24"/>
          <w:szCs w:val="24"/>
          <w:highlight w:val="none"/>
          <w:u w:val="single"/>
        </w:rPr>
        <w:t xml:space="preserve">                                                       </w:t>
      </w:r>
    </w:p>
    <w:p>
      <w:pPr>
        <w:tabs>
          <w:tab w:val="left" w:pos="1500"/>
        </w:tabs>
        <w:spacing w:line="360" w:lineRule="auto"/>
        <w:rPr>
          <w:rFonts w:hint="eastAsia" w:ascii="宋体" w:hAnsi="宋体"/>
          <w:color w:val="auto"/>
          <w:sz w:val="24"/>
          <w:highlight w:val="none"/>
        </w:rPr>
      </w:pPr>
      <w:r>
        <w:rPr>
          <w:rFonts w:hint="eastAsia" w:ascii="宋体" w:hAnsi="宋体"/>
          <w:color w:val="auto"/>
          <w:sz w:val="24"/>
          <w:highlight w:val="none"/>
        </w:rPr>
        <w:t>成立时间：</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 年  </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  月   </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  日</w:t>
      </w:r>
    </w:p>
    <w:p>
      <w:pPr>
        <w:tabs>
          <w:tab w:val="left" w:pos="1500"/>
        </w:tabs>
        <w:spacing w:line="360" w:lineRule="auto"/>
        <w:rPr>
          <w:rFonts w:hint="eastAsia" w:ascii="宋体" w:hAnsi="宋体"/>
          <w:color w:val="auto"/>
          <w:sz w:val="24"/>
          <w:highlight w:val="none"/>
          <w:u w:val="single"/>
        </w:rPr>
      </w:pPr>
      <w:r>
        <w:rPr>
          <w:rFonts w:hint="eastAsia" w:ascii="宋体" w:hAnsi="宋体"/>
          <w:color w:val="auto"/>
          <w:sz w:val="24"/>
          <w:highlight w:val="none"/>
        </w:rPr>
        <w:t>经营期限：</w:t>
      </w:r>
      <w:r>
        <w:rPr>
          <w:rFonts w:hint="eastAsia" w:ascii="宋体" w:hAnsi="宋体"/>
          <w:color w:val="auto"/>
          <w:sz w:val="24"/>
          <w:highlight w:val="none"/>
          <w:u w:val="single"/>
        </w:rPr>
        <w:t xml:space="preserve">                                      </w:t>
      </w:r>
    </w:p>
    <w:p>
      <w:pPr>
        <w:tabs>
          <w:tab w:val="left" w:pos="1500"/>
        </w:tabs>
        <w:spacing w:line="360" w:lineRule="auto"/>
        <w:rPr>
          <w:rFonts w:hint="eastAsia" w:ascii="宋体" w:hAnsi="宋体"/>
          <w:color w:val="auto"/>
          <w:sz w:val="24"/>
          <w:highlight w:val="none"/>
          <w:u w:val="single"/>
        </w:rPr>
      </w:pPr>
      <w:r>
        <w:rPr>
          <w:rFonts w:hint="eastAsia" w:ascii="宋体" w:hAnsi="宋体"/>
          <w:color w:val="auto"/>
          <w:sz w:val="24"/>
          <w:highlight w:val="none"/>
        </w:rPr>
        <w:t>姓名：</w:t>
      </w:r>
      <w:r>
        <w:rPr>
          <w:rFonts w:hint="eastAsia" w:ascii="宋体" w:hAnsi="宋体"/>
          <w:color w:val="auto"/>
          <w:sz w:val="24"/>
          <w:highlight w:val="none"/>
          <w:u w:val="single"/>
        </w:rPr>
        <w:t xml:space="preserve">              </w:t>
      </w:r>
      <w:r>
        <w:rPr>
          <w:rFonts w:hint="eastAsia" w:ascii="宋体" w:hAnsi="宋体"/>
          <w:color w:val="auto"/>
          <w:sz w:val="24"/>
          <w:highlight w:val="none"/>
        </w:rPr>
        <w:t>性别：</w:t>
      </w:r>
      <w:r>
        <w:rPr>
          <w:rFonts w:hint="eastAsia" w:ascii="宋体" w:hAnsi="宋体"/>
          <w:color w:val="auto"/>
          <w:sz w:val="24"/>
          <w:highlight w:val="none"/>
          <w:u w:val="single"/>
        </w:rPr>
        <w:t xml:space="preserve">        </w:t>
      </w:r>
      <w:r>
        <w:rPr>
          <w:rFonts w:hint="eastAsia" w:ascii="宋体" w:hAnsi="宋体"/>
          <w:color w:val="auto"/>
          <w:sz w:val="24"/>
          <w:highlight w:val="none"/>
        </w:rPr>
        <w:t>年龄：</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职务： </w:t>
      </w:r>
      <w:r>
        <w:rPr>
          <w:rFonts w:hint="eastAsia" w:ascii="宋体" w:hAnsi="宋体"/>
          <w:color w:val="auto"/>
          <w:sz w:val="24"/>
          <w:highlight w:val="none"/>
          <w:u w:val="single"/>
        </w:rPr>
        <w:t xml:space="preserve">         </w:t>
      </w:r>
    </w:p>
    <w:p>
      <w:pPr>
        <w:tabs>
          <w:tab w:val="left" w:pos="1500"/>
        </w:tabs>
        <w:spacing w:line="360" w:lineRule="auto"/>
        <w:rPr>
          <w:rFonts w:hint="eastAsia" w:ascii="宋体" w:hAnsi="宋体"/>
          <w:color w:val="auto"/>
          <w:sz w:val="24"/>
          <w:highlight w:val="none"/>
        </w:rPr>
      </w:pPr>
      <w:r>
        <w:rPr>
          <w:rFonts w:hint="eastAsia" w:ascii="宋体" w:hAnsi="宋体"/>
          <w:color w:val="auto"/>
          <w:sz w:val="24"/>
          <w:highlight w:val="none"/>
        </w:rPr>
        <w:t>系</w:t>
      </w:r>
      <w:r>
        <w:rPr>
          <w:rFonts w:hint="eastAsia" w:ascii="宋体" w:hAnsi="宋体"/>
          <w:color w:val="auto"/>
          <w:sz w:val="24"/>
          <w:highlight w:val="none"/>
          <w:u w:val="single"/>
        </w:rPr>
        <w:t xml:space="preserve">          （比选申请人全称）            </w:t>
      </w:r>
      <w:r>
        <w:rPr>
          <w:rFonts w:hint="eastAsia" w:ascii="宋体" w:hAnsi="宋体"/>
          <w:color w:val="auto"/>
          <w:sz w:val="24"/>
          <w:highlight w:val="none"/>
        </w:rPr>
        <w:t xml:space="preserve"> 的法定代表人 。</w:t>
      </w:r>
    </w:p>
    <w:p>
      <w:pPr>
        <w:tabs>
          <w:tab w:val="left" w:pos="1500"/>
        </w:tabs>
        <w:spacing w:line="360" w:lineRule="auto"/>
        <w:rPr>
          <w:rFonts w:hint="eastAsia" w:ascii="宋体" w:hAnsi="宋体"/>
          <w:color w:val="auto"/>
          <w:sz w:val="24"/>
          <w:highlight w:val="none"/>
        </w:rPr>
      </w:pPr>
    </w:p>
    <w:p>
      <w:pPr>
        <w:tabs>
          <w:tab w:val="left" w:pos="1500"/>
        </w:tabs>
        <w:spacing w:line="360" w:lineRule="auto"/>
        <w:rPr>
          <w:rFonts w:hint="eastAsia" w:ascii="宋体" w:hAnsi="宋体"/>
          <w:color w:val="auto"/>
          <w:sz w:val="24"/>
          <w:highlight w:val="none"/>
        </w:rPr>
      </w:pPr>
      <w:r>
        <w:rPr>
          <w:rFonts w:hint="eastAsia" w:ascii="宋体" w:hAnsi="宋体"/>
          <w:color w:val="auto"/>
          <w:sz w:val="24"/>
          <w:highlight w:val="none"/>
        </w:rPr>
        <w:t>特此证明。</w:t>
      </w:r>
    </w:p>
    <w:p>
      <w:pPr>
        <w:tabs>
          <w:tab w:val="left" w:pos="1500"/>
        </w:tabs>
        <w:spacing w:line="360" w:lineRule="auto"/>
        <w:rPr>
          <w:rFonts w:hint="eastAsia" w:ascii="宋体" w:hAnsi="宋体"/>
          <w:color w:val="auto"/>
          <w:sz w:val="24"/>
          <w:highlight w:val="none"/>
        </w:rPr>
      </w:pPr>
    </w:p>
    <w:p>
      <w:pPr>
        <w:tabs>
          <w:tab w:val="left" w:pos="1500"/>
        </w:tabs>
        <w:spacing w:line="360" w:lineRule="auto"/>
        <w:rPr>
          <w:rFonts w:hint="eastAsia" w:ascii="宋体" w:hAnsi="宋体"/>
          <w:color w:val="auto"/>
          <w:sz w:val="24"/>
          <w:highlight w:val="none"/>
          <w:u w:val="single"/>
        </w:rPr>
      </w:pPr>
      <w:r>
        <w:rPr>
          <w:rFonts w:hint="eastAsia" w:ascii="宋体" w:hAnsi="宋体"/>
          <w:color w:val="auto"/>
          <w:sz w:val="24"/>
          <w:highlight w:val="none"/>
        </w:rPr>
        <w:t xml:space="preserve">                            比选申请人（盖公章）：</w:t>
      </w:r>
      <w:r>
        <w:rPr>
          <w:rFonts w:hint="eastAsia" w:ascii="宋体" w:hAnsi="宋体"/>
          <w:color w:val="auto"/>
          <w:sz w:val="24"/>
          <w:highlight w:val="none"/>
          <w:u w:val="single"/>
        </w:rPr>
        <w:t xml:space="preserve">     （比选申请人全称）      </w:t>
      </w:r>
    </w:p>
    <w:p>
      <w:pPr>
        <w:tabs>
          <w:tab w:val="left" w:pos="1500"/>
        </w:tabs>
        <w:spacing w:line="360" w:lineRule="auto"/>
        <w:rPr>
          <w:rFonts w:hint="eastAsia" w:ascii="宋体" w:hAnsi="宋体"/>
          <w:color w:val="auto"/>
          <w:sz w:val="24"/>
          <w:highlight w:val="none"/>
        </w:rPr>
      </w:pPr>
      <w:r>
        <w:rPr>
          <w:rFonts w:hint="eastAsia" w:ascii="宋体" w:hAnsi="宋体"/>
          <w:color w:val="auto"/>
          <w:sz w:val="24"/>
          <w:highlight w:val="none"/>
        </w:rPr>
        <w:t xml:space="preserve">                             </w:t>
      </w:r>
    </w:p>
    <w:p>
      <w:pPr>
        <w:tabs>
          <w:tab w:val="left" w:pos="1500"/>
        </w:tabs>
        <w:spacing w:line="360" w:lineRule="auto"/>
        <w:rPr>
          <w:rFonts w:hint="eastAsia" w:ascii="宋体" w:hAnsi="宋体"/>
          <w:color w:val="auto"/>
          <w:sz w:val="24"/>
          <w:highlight w:val="none"/>
        </w:rPr>
      </w:pPr>
      <w:r>
        <w:rPr>
          <w:rFonts w:hint="eastAsia" w:ascii="宋体" w:hAnsi="宋体"/>
          <w:color w:val="auto"/>
          <w:sz w:val="24"/>
          <w:highlight w:val="none"/>
        </w:rPr>
        <w:t xml:space="preserve">                             日  期：</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年 </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月 </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 日</w:t>
      </w:r>
    </w:p>
    <w:p>
      <w:pPr>
        <w:tabs>
          <w:tab w:val="left" w:pos="1500"/>
        </w:tabs>
        <w:spacing w:line="360" w:lineRule="auto"/>
        <w:rPr>
          <w:rFonts w:hint="eastAsia" w:ascii="宋体" w:hAnsi="宋体"/>
          <w:color w:val="auto"/>
          <w:sz w:val="24"/>
          <w:highlight w:val="none"/>
        </w:rPr>
      </w:pPr>
    </w:p>
    <w:p>
      <w:pPr>
        <w:tabs>
          <w:tab w:val="left" w:pos="1500"/>
        </w:tabs>
        <w:spacing w:line="360" w:lineRule="auto"/>
        <w:rPr>
          <w:rFonts w:hint="eastAsia" w:ascii="宋体" w:hAnsi="宋体"/>
          <w:color w:val="auto"/>
          <w:sz w:val="24"/>
          <w:highlight w:val="none"/>
        </w:rPr>
      </w:pPr>
    </w:p>
    <w:p>
      <w:pPr>
        <w:tabs>
          <w:tab w:val="left" w:pos="1500"/>
        </w:tabs>
        <w:spacing w:line="360" w:lineRule="auto"/>
        <w:rPr>
          <w:rFonts w:hint="eastAsia" w:ascii="宋体" w:hAnsi="宋体"/>
          <w:color w:val="auto"/>
          <w:sz w:val="24"/>
          <w:highlight w:val="none"/>
        </w:rPr>
      </w:pPr>
    </w:p>
    <w:p>
      <w:pPr>
        <w:tabs>
          <w:tab w:val="left" w:pos="1500"/>
        </w:tabs>
        <w:spacing w:line="360" w:lineRule="auto"/>
        <w:rPr>
          <w:rFonts w:hint="eastAsia" w:ascii="宋体" w:hAnsi="宋体"/>
          <w:color w:val="auto"/>
          <w:sz w:val="24"/>
          <w:highlight w:val="none"/>
        </w:rPr>
      </w:pPr>
    </w:p>
    <w:p>
      <w:pPr>
        <w:tabs>
          <w:tab w:val="left" w:pos="1500"/>
        </w:tabs>
        <w:spacing w:line="360" w:lineRule="auto"/>
        <w:rPr>
          <w:rFonts w:hint="eastAsia" w:ascii="宋体" w:hAnsi="宋体"/>
          <w:color w:val="auto"/>
          <w:sz w:val="24"/>
          <w:highlight w:val="none"/>
        </w:rPr>
      </w:pPr>
    </w:p>
    <w:p>
      <w:pPr>
        <w:tabs>
          <w:tab w:val="left" w:pos="1500"/>
        </w:tabs>
        <w:spacing w:line="360" w:lineRule="auto"/>
        <w:rPr>
          <w:rFonts w:hint="eastAsia" w:ascii="宋体" w:hAnsi="宋体"/>
          <w:color w:val="auto"/>
          <w:sz w:val="24"/>
          <w:highlight w:val="none"/>
        </w:rPr>
      </w:pPr>
    </w:p>
    <w:p>
      <w:pPr>
        <w:tabs>
          <w:tab w:val="left" w:pos="1500"/>
        </w:tabs>
        <w:spacing w:line="360" w:lineRule="auto"/>
        <w:rPr>
          <w:rFonts w:hint="eastAsia" w:ascii="宋体" w:hAnsi="宋体"/>
          <w:color w:val="auto"/>
          <w:sz w:val="24"/>
          <w:highlight w:val="none"/>
        </w:rPr>
      </w:pPr>
    </w:p>
    <w:p>
      <w:pPr>
        <w:tabs>
          <w:tab w:val="left" w:pos="1500"/>
        </w:tabs>
        <w:spacing w:line="360" w:lineRule="auto"/>
        <w:rPr>
          <w:rFonts w:hint="eastAsia" w:ascii="宋体" w:hAnsi="宋体"/>
          <w:color w:val="auto"/>
          <w:sz w:val="24"/>
          <w:highlight w:val="none"/>
        </w:rPr>
      </w:pPr>
    </w:p>
    <w:p>
      <w:pPr>
        <w:tabs>
          <w:tab w:val="left" w:pos="1500"/>
        </w:tabs>
        <w:spacing w:line="360" w:lineRule="auto"/>
        <w:jc w:val="center"/>
        <w:rPr>
          <w:rFonts w:hint="eastAsia" w:ascii="宋体" w:hAnsi="宋体"/>
          <w:color w:val="auto"/>
          <w:sz w:val="30"/>
          <w:szCs w:val="30"/>
          <w:highlight w:val="none"/>
        </w:rPr>
      </w:pPr>
      <w:r>
        <w:rPr>
          <w:rFonts w:ascii="宋体" w:hAnsi="宋体"/>
          <w:color w:val="auto"/>
          <w:sz w:val="24"/>
          <w:highlight w:val="none"/>
        </w:rPr>
        <w:br w:type="page"/>
      </w:r>
      <w:r>
        <w:rPr>
          <w:rFonts w:hint="eastAsia" w:ascii="宋体" w:hAnsi="宋体"/>
          <w:color w:val="auto"/>
          <w:sz w:val="30"/>
          <w:szCs w:val="30"/>
          <w:highlight w:val="none"/>
        </w:rPr>
        <w:t>三、法定代表人授权委托书</w:t>
      </w:r>
    </w:p>
    <w:p>
      <w:pPr>
        <w:tabs>
          <w:tab w:val="left" w:pos="1500"/>
        </w:tabs>
        <w:spacing w:line="360" w:lineRule="auto"/>
        <w:ind w:left="1500"/>
        <w:jc w:val="center"/>
        <w:rPr>
          <w:rFonts w:hint="eastAsia" w:ascii="宋体" w:hAnsi="宋体"/>
          <w:color w:val="auto"/>
          <w:sz w:val="24"/>
          <w:highlight w:val="none"/>
        </w:rPr>
      </w:pPr>
    </w:p>
    <w:p>
      <w:pPr>
        <w:spacing w:line="360" w:lineRule="auto"/>
        <w:rPr>
          <w:rFonts w:hint="eastAsia" w:ascii="宋体" w:hAnsi="宋体"/>
          <w:color w:val="auto"/>
          <w:sz w:val="24"/>
          <w:highlight w:val="none"/>
          <w:u w:val="single"/>
        </w:rPr>
      </w:pPr>
      <w:r>
        <w:rPr>
          <w:rFonts w:hint="eastAsia" w:ascii="宋体" w:hAnsi="宋体"/>
          <w:color w:val="auto"/>
          <w:sz w:val="24"/>
          <w:highlight w:val="none"/>
        </w:rPr>
        <w:t>致：</w:t>
      </w:r>
      <w:r>
        <w:rPr>
          <w:rFonts w:hint="eastAsia" w:ascii="宋体" w:hAnsi="宋体"/>
          <w:color w:val="auto"/>
          <w:sz w:val="24"/>
          <w:highlight w:val="none"/>
          <w:u w:val="single"/>
        </w:rPr>
        <w:t xml:space="preserve">        （比选人）               </w:t>
      </w:r>
    </w:p>
    <w:p>
      <w:pPr>
        <w:spacing w:line="360" w:lineRule="auto"/>
        <w:rPr>
          <w:rFonts w:hint="eastAsia" w:ascii="宋体" w:hAnsi="宋体"/>
          <w:color w:val="auto"/>
          <w:sz w:val="24"/>
          <w:highlight w:val="none"/>
        </w:rPr>
      </w:pPr>
      <w:r>
        <w:rPr>
          <w:rFonts w:hint="eastAsia" w:ascii="宋体" w:hAnsi="宋体"/>
          <w:color w:val="auto"/>
          <w:sz w:val="24"/>
          <w:highlight w:val="none"/>
        </w:rPr>
        <w:t xml:space="preserve">       本人 </w:t>
      </w:r>
      <w:r>
        <w:rPr>
          <w:rFonts w:hint="eastAsia" w:ascii="宋体" w:hAnsi="宋体"/>
          <w:color w:val="auto"/>
          <w:sz w:val="24"/>
          <w:highlight w:val="none"/>
          <w:u w:val="single"/>
        </w:rPr>
        <w:t xml:space="preserve">      （姓名）      </w:t>
      </w:r>
      <w:r>
        <w:rPr>
          <w:rFonts w:hint="eastAsia" w:ascii="宋体" w:hAnsi="宋体"/>
          <w:color w:val="auto"/>
          <w:sz w:val="24"/>
          <w:highlight w:val="none"/>
        </w:rPr>
        <w:t xml:space="preserve">系 </w:t>
      </w:r>
      <w:r>
        <w:rPr>
          <w:rFonts w:hint="eastAsia" w:ascii="宋体" w:hAnsi="宋体"/>
          <w:color w:val="auto"/>
          <w:sz w:val="24"/>
          <w:highlight w:val="none"/>
          <w:u w:val="single"/>
        </w:rPr>
        <w:t xml:space="preserve">    （比选申请人全称）       </w:t>
      </w:r>
      <w:r>
        <w:rPr>
          <w:rFonts w:hint="eastAsia" w:ascii="宋体" w:hAnsi="宋体"/>
          <w:color w:val="auto"/>
          <w:sz w:val="24"/>
          <w:highlight w:val="none"/>
        </w:rPr>
        <w:t xml:space="preserve">的法定代表人，现授权委托 </w:t>
      </w:r>
      <w:r>
        <w:rPr>
          <w:rFonts w:hint="eastAsia" w:ascii="宋体" w:hAnsi="宋体"/>
          <w:color w:val="auto"/>
          <w:sz w:val="24"/>
          <w:highlight w:val="none"/>
          <w:u w:val="single"/>
        </w:rPr>
        <w:t xml:space="preserve">   （被委托人姓名、职务）  </w:t>
      </w:r>
      <w:r>
        <w:rPr>
          <w:rFonts w:hint="eastAsia" w:ascii="宋体" w:hAnsi="宋体"/>
          <w:color w:val="auto"/>
          <w:sz w:val="24"/>
          <w:highlight w:val="none"/>
        </w:rPr>
        <w:t xml:space="preserve">为我公司代理人，以本公司的名义参加 </w:t>
      </w:r>
      <w:r>
        <w:rPr>
          <w:rFonts w:hint="eastAsia" w:ascii="宋体" w:hAnsi="宋体"/>
          <w:color w:val="auto"/>
          <w:sz w:val="24"/>
          <w:highlight w:val="none"/>
          <w:u w:val="single"/>
        </w:rPr>
        <w:t xml:space="preserve">   （项目名称）   </w:t>
      </w:r>
      <w:r>
        <w:rPr>
          <w:rFonts w:hint="eastAsia" w:ascii="宋体" w:hAnsi="宋体"/>
          <w:color w:val="auto"/>
          <w:sz w:val="24"/>
          <w:highlight w:val="none"/>
        </w:rPr>
        <w:t>的比选活动。代理人在比选活动过程中所签署的一切文件和处理与之有关的一切事务，均为代表本公司的行为，与本人的行为具有同等的法律效力。本公司将承担代理人行为的一切法律责任和后果。</w:t>
      </w:r>
    </w:p>
    <w:p>
      <w:pPr>
        <w:spacing w:line="360" w:lineRule="auto"/>
        <w:rPr>
          <w:rFonts w:hint="eastAsia" w:ascii="宋体" w:hAnsi="宋体"/>
          <w:color w:val="auto"/>
          <w:sz w:val="24"/>
          <w:highlight w:val="none"/>
        </w:rPr>
      </w:pPr>
    </w:p>
    <w:p>
      <w:pPr>
        <w:spacing w:line="360" w:lineRule="auto"/>
        <w:rPr>
          <w:rFonts w:hint="eastAsia" w:ascii="宋体" w:hAnsi="宋体"/>
          <w:color w:val="auto"/>
          <w:sz w:val="24"/>
          <w:highlight w:val="none"/>
        </w:rPr>
      </w:pPr>
      <w:r>
        <w:rPr>
          <w:rFonts w:hint="eastAsia" w:ascii="宋体" w:hAnsi="宋体"/>
          <w:color w:val="auto"/>
          <w:sz w:val="24"/>
          <w:highlight w:val="none"/>
        </w:rPr>
        <w:t xml:space="preserve">  代理人无转委托权，特此委托。</w:t>
      </w:r>
    </w:p>
    <w:p>
      <w:pPr>
        <w:spacing w:line="360" w:lineRule="auto"/>
        <w:rPr>
          <w:rFonts w:hint="eastAsia" w:ascii="宋体" w:hAnsi="宋体"/>
          <w:color w:val="auto"/>
          <w:sz w:val="24"/>
          <w:highlight w:val="none"/>
        </w:rPr>
      </w:pPr>
    </w:p>
    <w:p>
      <w:pPr>
        <w:spacing w:line="360" w:lineRule="auto"/>
        <w:jc w:val="left"/>
        <w:rPr>
          <w:rFonts w:hint="eastAsia" w:ascii="宋体" w:hAnsi="宋体"/>
          <w:color w:val="auto"/>
          <w:sz w:val="24"/>
          <w:highlight w:val="none"/>
          <w:u w:val="single"/>
        </w:rPr>
      </w:pPr>
      <w:r>
        <w:rPr>
          <w:rFonts w:hint="eastAsia" w:ascii="宋体" w:hAnsi="宋体"/>
          <w:color w:val="auto"/>
          <w:sz w:val="24"/>
          <w:highlight w:val="none"/>
        </w:rPr>
        <w:t>代理人</w:t>
      </w:r>
      <w:r>
        <w:rPr>
          <w:rFonts w:hint="eastAsia" w:ascii="宋体" w:hAnsi="宋体"/>
          <w:color w:val="auto"/>
          <w:sz w:val="24"/>
          <w:highlight w:val="none"/>
          <w:u w:val="single"/>
        </w:rPr>
        <w:t xml:space="preserve">： （签字）    </w:t>
      </w:r>
      <w:r>
        <w:rPr>
          <w:rFonts w:hint="eastAsia" w:ascii="宋体" w:hAnsi="宋体"/>
          <w:color w:val="auto"/>
          <w:sz w:val="24"/>
          <w:highlight w:val="none"/>
        </w:rPr>
        <w:t>性别：</w:t>
      </w:r>
      <w:r>
        <w:rPr>
          <w:rFonts w:hint="eastAsia" w:ascii="宋体" w:hAnsi="宋体"/>
          <w:color w:val="auto"/>
          <w:sz w:val="24"/>
          <w:highlight w:val="none"/>
          <w:u w:val="single"/>
        </w:rPr>
        <w:t xml:space="preserve">     </w:t>
      </w:r>
      <w:r>
        <w:rPr>
          <w:rFonts w:hint="eastAsia" w:ascii="宋体" w:hAnsi="宋体"/>
          <w:color w:val="auto"/>
          <w:sz w:val="24"/>
          <w:highlight w:val="none"/>
        </w:rPr>
        <w:t>年龄：</w:t>
      </w:r>
      <w:r>
        <w:rPr>
          <w:rFonts w:hint="eastAsia" w:ascii="宋体" w:hAnsi="宋体"/>
          <w:color w:val="auto"/>
          <w:sz w:val="24"/>
          <w:highlight w:val="none"/>
          <w:u w:val="single"/>
        </w:rPr>
        <w:t xml:space="preserve">        </w:t>
      </w:r>
    </w:p>
    <w:p>
      <w:pPr>
        <w:spacing w:line="360" w:lineRule="auto"/>
        <w:rPr>
          <w:rFonts w:hint="eastAsia" w:ascii="宋体" w:hAnsi="宋体"/>
          <w:color w:val="auto"/>
          <w:sz w:val="24"/>
          <w:highlight w:val="none"/>
        </w:rPr>
      </w:pPr>
    </w:p>
    <w:p>
      <w:pPr>
        <w:spacing w:line="360" w:lineRule="auto"/>
        <w:rPr>
          <w:rFonts w:hint="eastAsia" w:ascii="宋体" w:hAnsi="宋体"/>
          <w:color w:val="auto"/>
          <w:sz w:val="24"/>
          <w:highlight w:val="none"/>
          <w:u w:val="single"/>
        </w:rPr>
      </w:pPr>
      <w:r>
        <w:rPr>
          <w:rFonts w:hint="eastAsia" w:ascii="宋体" w:hAnsi="宋体"/>
          <w:color w:val="auto"/>
          <w:sz w:val="24"/>
          <w:highlight w:val="none"/>
        </w:rPr>
        <w:t>身份证号码：</w:t>
      </w:r>
      <w:r>
        <w:rPr>
          <w:rFonts w:hint="eastAsia" w:ascii="宋体" w:hAnsi="宋体"/>
          <w:color w:val="auto"/>
          <w:sz w:val="24"/>
          <w:highlight w:val="none"/>
          <w:u w:val="single"/>
        </w:rPr>
        <w:t xml:space="preserve">                                     </w:t>
      </w:r>
    </w:p>
    <w:p>
      <w:pPr>
        <w:spacing w:line="360" w:lineRule="auto"/>
        <w:rPr>
          <w:rFonts w:hint="eastAsia" w:ascii="宋体" w:hAnsi="宋体"/>
          <w:color w:val="auto"/>
          <w:sz w:val="24"/>
          <w:highlight w:val="none"/>
          <w:u w:val="single"/>
        </w:rPr>
      </w:pPr>
    </w:p>
    <w:p>
      <w:pPr>
        <w:spacing w:line="360" w:lineRule="auto"/>
        <w:rPr>
          <w:rFonts w:hint="eastAsia" w:ascii="宋体" w:hAnsi="宋体"/>
          <w:color w:val="auto"/>
          <w:sz w:val="24"/>
          <w:highlight w:val="none"/>
          <w:u w:val="single"/>
        </w:rPr>
      </w:pPr>
      <w:r>
        <w:rPr>
          <w:rFonts w:hint="eastAsia" w:ascii="宋体" w:hAnsi="宋体"/>
          <w:color w:val="auto"/>
          <w:sz w:val="24"/>
          <w:highlight w:val="none"/>
        </w:rPr>
        <w:t>比选申请人：</w:t>
      </w:r>
      <w:r>
        <w:rPr>
          <w:rFonts w:hint="eastAsia" w:ascii="宋体" w:hAnsi="宋体"/>
          <w:color w:val="auto"/>
          <w:sz w:val="24"/>
          <w:highlight w:val="none"/>
          <w:u w:val="single"/>
        </w:rPr>
        <w:t xml:space="preserve">  （盖章）        </w:t>
      </w:r>
    </w:p>
    <w:p>
      <w:pPr>
        <w:spacing w:line="360" w:lineRule="auto"/>
        <w:rPr>
          <w:rFonts w:hint="eastAsia" w:ascii="宋体" w:hAnsi="宋体"/>
          <w:color w:val="auto"/>
          <w:sz w:val="24"/>
          <w:highlight w:val="none"/>
          <w:u w:val="single"/>
        </w:rPr>
      </w:pPr>
      <w:r>
        <w:rPr>
          <w:rFonts w:hint="eastAsia" w:ascii="宋体" w:hAnsi="宋体"/>
          <w:color w:val="auto"/>
          <w:sz w:val="24"/>
          <w:highlight w:val="none"/>
          <w:u w:val="single"/>
        </w:rPr>
        <w:t xml:space="preserve">                       </w:t>
      </w:r>
      <w:r>
        <w:rPr>
          <w:rFonts w:hint="eastAsia" w:ascii="宋体" w:hAnsi="宋体"/>
          <w:color w:val="auto"/>
          <w:sz w:val="24"/>
          <w:highlight w:val="none"/>
        </w:rPr>
        <w:t xml:space="preserve">                                                 </w:t>
      </w:r>
    </w:p>
    <w:p>
      <w:pPr>
        <w:spacing w:line="360" w:lineRule="auto"/>
        <w:rPr>
          <w:rFonts w:hint="eastAsia" w:ascii="宋体" w:hAnsi="宋体"/>
          <w:color w:val="auto"/>
          <w:sz w:val="24"/>
          <w:highlight w:val="none"/>
        </w:rPr>
      </w:pPr>
      <w:r>
        <w:rPr>
          <w:rFonts w:hint="eastAsia" w:ascii="宋体" w:hAnsi="宋体"/>
          <w:color w:val="auto"/>
          <w:sz w:val="24"/>
          <w:highlight w:val="none"/>
        </w:rPr>
        <w:t xml:space="preserve">授权委托日期： </w:t>
      </w:r>
      <w:r>
        <w:rPr>
          <w:rFonts w:hint="eastAsia" w:ascii="宋体" w:hAnsi="宋体"/>
          <w:color w:val="auto"/>
          <w:sz w:val="24"/>
          <w:highlight w:val="none"/>
          <w:u w:val="single"/>
        </w:rPr>
        <w:t xml:space="preserve">      </w:t>
      </w:r>
      <w:r>
        <w:rPr>
          <w:rFonts w:hint="eastAsia" w:ascii="宋体" w:hAnsi="宋体"/>
          <w:color w:val="auto"/>
          <w:sz w:val="24"/>
          <w:highlight w:val="none"/>
        </w:rPr>
        <w:t>年</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月 </w:t>
      </w:r>
      <w:r>
        <w:rPr>
          <w:rFonts w:hint="eastAsia" w:ascii="宋体" w:hAnsi="宋体"/>
          <w:color w:val="auto"/>
          <w:sz w:val="24"/>
          <w:highlight w:val="none"/>
          <w:u w:val="single"/>
        </w:rPr>
        <w:t xml:space="preserve">     </w:t>
      </w:r>
      <w:r>
        <w:rPr>
          <w:rFonts w:hint="eastAsia" w:ascii="宋体" w:hAnsi="宋体"/>
          <w:color w:val="auto"/>
          <w:sz w:val="24"/>
          <w:highlight w:val="none"/>
        </w:rPr>
        <w:t>日</w:t>
      </w:r>
    </w:p>
    <w:p>
      <w:pPr>
        <w:spacing w:line="360" w:lineRule="auto"/>
        <w:rPr>
          <w:rFonts w:hint="eastAsia" w:ascii="宋体" w:hAnsi="宋体"/>
          <w:color w:val="auto"/>
          <w:sz w:val="24"/>
          <w:highlight w:val="none"/>
        </w:rPr>
      </w:pPr>
    </w:p>
    <w:p>
      <w:pPr>
        <w:spacing w:line="360" w:lineRule="auto"/>
        <w:rPr>
          <w:rFonts w:hint="eastAsia" w:ascii="宋体" w:hAnsi="宋体"/>
          <w:color w:val="auto"/>
          <w:sz w:val="24"/>
          <w:highlight w:val="none"/>
        </w:rPr>
      </w:pPr>
    </w:p>
    <w:p>
      <w:pPr>
        <w:spacing w:line="360" w:lineRule="auto"/>
        <w:rPr>
          <w:rFonts w:hint="eastAsia" w:ascii="宋体" w:hAnsi="宋体"/>
          <w:color w:val="auto"/>
          <w:sz w:val="24"/>
          <w:highlight w:val="none"/>
        </w:rPr>
      </w:pPr>
    </w:p>
    <w:p>
      <w:pPr>
        <w:spacing w:line="360" w:lineRule="auto"/>
        <w:rPr>
          <w:rFonts w:hint="eastAsia" w:ascii="宋体" w:hAnsi="宋体"/>
          <w:color w:val="auto"/>
          <w:sz w:val="24"/>
          <w:highlight w:val="none"/>
        </w:rPr>
      </w:pPr>
    </w:p>
    <w:p>
      <w:pPr>
        <w:spacing w:line="360" w:lineRule="auto"/>
        <w:rPr>
          <w:rFonts w:hint="eastAsia" w:ascii="宋体" w:hAnsi="宋体"/>
          <w:color w:val="auto"/>
          <w:sz w:val="24"/>
          <w:highlight w:val="none"/>
        </w:rPr>
      </w:pPr>
    </w:p>
    <w:p>
      <w:pPr>
        <w:spacing w:line="360" w:lineRule="auto"/>
        <w:rPr>
          <w:rFonts w:hint="eastAsia" w:ascii="宋体" w:hAnsi="宋体"/>
          <w:color w:val="auto"/>
          <w:sz w:val="24"/>
          <w:highlight w:val="none"/>
        </w:rPr>
      </w:pPr>
    </w:p>
    <w:p>
      <w:pPr>
        <w:spacing w:line="360" w:lineRule="auto"/>
        <w:rPr>
          <w:rFonts w:hint="eastAsia" w:ascii="宋体" w:hAnsi="宋体"/>
          <w:color w:val="auto"/>
          <w:sz w:val="24"/>
          <w:highlight w:val="none"/>
        </w:rPr>
      </w:pPr>
    </w:p>
    <w:p>
      <w:pPr>
        <w:spacing w:line="360" w:lineRule="auto"/>
        <w:rPr>
          <w:rFonts w:hint="eastAsia" w:ascii="宋体" w:hAnsi="宋体"/>
          <w:color w:val="auto"/>
          <w:sz w:val="24"/>
          <w:highlight w:val="none"/>
        </w:rPr>
      </w:pPr>
      <w:r>
        <w:rPr>
          <w:rFonts w:hint="eastAsia" w:ascii="宋体" w:hAnsi="宋体"/>
          <w:color w:val="auto"/>
          <w:sz w:val="24"/>
          <w:highlight w:val="none"/>
        </w:rPr>
        <w:t xml:space="preserve"> 附：法定代表人和委托代理人身份证复印件。</w:t>
      </w:r>
    </w:p>
    <w:p>
      <w:pPr>
        <w:spacing w:line="360" w:lineRule="auto"/>
        <w:jc w:val="center"/>
        <w:rPr>
          <w:rFonts w:hint="eastAsia" w:ascii="宋体" w:hAnsi="宋体"/>
          <w:color w:val="auto"/>
          <w:sz w:val="24"/>
          <w:highlight w:val="none"/>
        </w:rPr>
      </w:pPr>
    </w:p>
    <w:p>
      <w:pPr>
        <w:spacing w:line="360" w:lineRule="auto"/>
        <w:rPr>
          <w:rFonts w:ascii="宋体" w:hAnsi="宋体"/>
          <w:color w:val="auto"/>
          <w:sz w:val="24"/>
          <w:highlight w:val="none"/>
        </w:rPr>
      </w:pPr>
      <w:r>
        <w:rPr>
          <w:rFonts w:ascii="宋体" w:hAnsi="宋体"/>
          <w:color w:val="auto"/>
          <w:sz w:val="24"/>
          <w:highlight w:val="none"/>
        </w:rPr>
        <w:t xml:space="preserve"> </w:t>
      </w:r>
    </w:p>
    <w:p>
      <w:pPr>
        <w:spacing w:line="360" w:lineRule="auto"/>
        <w:ind w:left="141" w:leftChars="67"/>
        <w:jc w:val="center"/>
        <w:rPr>
          <w:rFonts w:hint="eastAsia" w:ascii="宋体" w:hAnsi="宋体"/>
          <w:color w:val="auto"/>
          <w:sz w:val="24"/>
          <w:highlight w:val="none"/>
        </w:rPr>
      </w:pPr>
      <w:r>
        <w:rPr>
          <w:rFonts w:ascii="宋体" w:hAnsi="宋体"/>
          <w:color w:val="auto"/>
          <w:sz w:val="24"/>
          <w:highlight w:val="none"/>
        </w:rPr>
        <w:br w:type="page"/>
      </w:r>
      <w:r>
        <w:rPr>
          <w:rFonts w:hint="eastAsia" w:ascii="宋体" w:hAnsi="宋体"/>
          <w:color w:val="auto"/>
          <w:sz w:val="30"/>
          <w:szCs w:val="30"/>
          <w:highlight w:val="none"/>
        </w:rPr>
        <w:t>四、 比选申请人资格信息</w:t>
      </w:r>
    </w:p>
    <w:tbl>
      <w:tblPr>
        <w:tblStyle w:val="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63"/>
        <w:gridCol w:w="3370"/>
        <w:gridCol w:w="1800"/>
        <w:gridCol w:w="135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763" w:type="dxa"/>
            <w:noWrap w:val="0"/>
            <w:vAlign w:val="center"/>
          </w:tcPr>
          <w:p>
            <w:pPr>
              <w:spacing w:line="360" w:lineRule="auto"/>
              <w:jc w:val="center"/>
              <w:rPr>
                <w:rFonts w:hint="eastAsia" w:ascii="宋体" w:hAnsi="宋体"/>
                <w:color w:val="auto"/>
                <w:sz w:val="24"/>
                <w:highlight w:val="none"/>
              </w:rPr>
            </w:pPr>
            <w:r>
              <w:rPr>
                <w:rFonts w:hint="eastAsia" w:ascii="宋体" w:hAnsi="宋体"/>
                <w:color w:val="auto"/>
                <w:sz w:val="24"/>
                <w:highlight w:val="none"/>
              </w:rPr>
              <w:t>企业法人名称</w:t>
            </w:r>
          </w:p>
        </w:tc>
        <w:tc>
          <w:tcPr>
            <w:tcW w:w="6524" w:type="dxa"/>
            <w:gridSpan w:val="3"/>
            <w:noWrap w:val="0"/>
            <w:vAlign w:val="center"/>
          </w:tcPr>
          <w:p>
            <w:pPr>
              <w:spacing w:line="360" w:lineRule="auto"/>
              <w:jc w:val="center"/>
              <w:rPr>
                <w:rFonts w:hint="eastAsia"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851" w:hRule="atLeast"/>
          <w:jc w:val="center"/>
        </w:trPr>
        <w:tc>
          <w:tcPr>
            <w:tcW w:w="1763" w:type="dxa"/>
            <w:noWrap w:val="0"/>
            <w:vAlign w:val="center"/>
          </w:tcPr>
          <w:p>
            <w:pPr>
              <w:spacing w:line="360" w:lineRule="auto"/>
              <w:jc w:val="center"/>
              <w:rPr>
                <w:rFonts w:hint="eastAsia" w:ascii="宋体" w:hAnsi="宋体"/>
                <w:color w:val="auto"/>
                <w:sz w:val="24"/>
                <w:highlight w:val="none"/>
              </w:rPr>
            </w:pPr>
            <w:r>
              <w:rPr>
                <w:rFonts w:hint="eastAsia" w:ascii="宋体" w:hAnsi="宋体"/>
                <w:color w:val="auto"/>
                <w:sz w:val="24"/>
                <w:highlight w:val="none"/>
              </w:rPr>
              <w:t>住  所</w:t>
            </w:r>
          </w:p>
        </w:tc>
        <w:tc>
          <w:tcPr>
            <w:tcW w:w="6524" w:type="dxa"/>
            <w:gridSpan w:val="3"/>
            <w:noWrap w:val="0"/>
            <w:vAlign w:val="center"/>
          </w:tcPr>
          <w:p>
            <w:pPr>
              <w:spacing w:line="360" w:lineRule="auto"/>
              <w:jc w:val="center"/>
              <w:rPr>
                <w:rFonts w:hint="eastAsia"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763" w:type="dxa"/>
            <w:noWrap w:val="0"/>
            <w:vAlign w:val="center"/>
          </w:tcPr>
          <w:p>
            <w:pPr>
              <w:spacing w:line="360" w:lineRule="auto"/>
              <w:jc w:val="center"/>
              <w:rPr>
                <w:rFonts w:hint="eastAsia" w:ascii="宋体" w:hAnsi="宋体"/>
                <w:color w:val="auto"/>
                <w:sz w:val="24"/>
                <w:highlight w:val="none"/>
              </w:rPr>
            </w:pPr>
            <w:r>
              <w:rPr>
                <w:rFonts w:hint="eastAsia" w:ascii="宋体" w:hAnsi="宋体"/>
                <w:color w:val="auto"/>
                <w:sz w:val="24"/>
                <w:highlight w:val="none"/>
              </w:rPr>
              <w:t>法定代表人</w:t>
            </w:r>
          </w:p>
        </w:tc>
        <w:tc>
          <w:tcPr>
            <w:tcW w:w="6524" w:type="dxa"/>
            <w:gridSpan w:val="3"/>
            <w:noWrap w:val="0"/>
            <w:vAlign w:val="center"/>
          </w:tcPr>
          <w:p>
            <w:pPr>
              <w:spacing w:line="360" w:lineRule="auto"/>
              <w:jc w:val="center"/>
              <w:rPr>
                <w:rFonts w:hint="eastAsia"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763" w:type="dxa"/>
            <w:noWrap w:val="0"/>
            <w:vAlign w:val="center"/>
          </w:tcPr>
          <w:p>
            <w:pPr>
              <w:spacing w:line="360" w:lineRule="auto"/>
              <w:jc w:val="center"/>
              <w:rPr>
                <w:rFonts w:hint="eastAsia" w:ascii="宋体" w:hAnsi="宋体"/>
                <w:color w:val="auto"/>
                <w:sz w:val="24"/>
                <w:highlight w:val="none"/>
              </w:rPr>
            </w:pPr>
            <w:r>
              <w:rPr>
                <w:rFonts w:hint="eastAsia" w:ascii="宋体" w:hAnsi="宋体"/>
                <w:color w:val="auto"/>
                <w:sz w:val="24"/>
                <w:highlight w:val="none"/>
              </w:rPr>
              <w:t>企业类型</w:t>
            </w:r>
          </w:p>
        </w:tc>
        <w:tc>
          <w:tcPr>
            <w:tcW w:w="6524" w:type="dxa"/>
            <w:gridSpan w:val="3"/>
            <w:noWrap w:val="0"/>
            <w:vAlign w:val="center"/>
          </w:tcPr>
          <w:p>
            <w:pPr>
              <w:spacing w:line="360" w:lineRule="auto"/>
              <w:jc w:val="center"/>
              <w:rPr>
                <w:rFonts w:hint="eastAsia"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763" w:type="dxa"/>
            <w:noWrap w:val="0"/>
            <w:vAlign w:val="center"/>
          </w:tcPr>
          <w:p>
            <w:pPr>
              <w:spacing w:line="360" w:lineRule="auto"/>
              <w:jc w:val="center"/>
              <w:rPr>
                <w:rFonts w:hint="eastAsia" w:ascii="宋体" w:hAnsi="宋体"/>
                <w:color w:val="auto"/>
                <w:sz w:val="24"/>
                <w:highlight w:val="none"/>
              </w:rPr>
            </w:pPr>
            <w:r>
              <w:rPr>
                <w:rFonts w:hint="eastAsia" w:ascii="宋体" w:hAnsi="宋体"/>
                <w:color w:val="auto"/>
                <w:sz w:val="24"/>
                <w:highlight w:val="none"/>
              </w:rPr>
              <w:t>资质等级</w:t>
            </w:r>
          </w:p>
        </w:tc>
        <w:tc>
          <w:tcPr>
            <w:tcW w:w="6524" w:type="dxa"/>
            <w:gridSpan w:val="3"/>
            <w:noWrap w:val="0"/>
            <w:vAlign w:val="center"/>
          </w:tcPr>
          <w:p>
            <w:pPr>
              <w:spacing w:line="360" w:lineRule="auto"/>
              <w:jc w:val="center"/>
              <w:rPr>
                <w:rFonts w:hint="eastAsia"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763" w:type="dxa"/>
            <w:noWrap w:val="0"/>
            <w:vAlign w:val="center"/>
          </w:tcPr>
          <w:p>
            <w:pPr>
              <w:spacing w:line="360" w:lineRule="auto"/>
              <w:jc w:val="center"/>
              <w:rPr>
                <w:rFonts w:hint="eastAsia" w:ascii="宋体" w:hAnsi="宋体"/>
                <w:color w:val="auto"/>
                <w:sz w:val="24"/>
                <w:highlight w:val="none"/>
              </w:rPr>
            </w:pPr>
            <w:r>
              <w:rPr>
                <w:rFonts w:hint="eastAsia" w:ascii="宋体" w:hAnsi="宋体"/>
                <w:color w:val="auto"/>
                <w:sz w:val="24"/>
                <w:highlight w:val="none"/>
              </w:rPr>
              <w:t>经营范围</w:t>
            </w:r>
          </w:p>
        </w:tc>
        <w:tc>
          <w:tcPr>
            <w:tcW w:w="6524" w:type="dxa"/>
            <w:gridSpan w:val="3"/>
            <w:noWrap w:val="0"/>
            <w:vAlign w:val="center"/>
          </w:tcPr>
          <w:p>
            <w:pPr>
              <w:spacing w:line="360" w:lineRule="auto"/>
              <w:ind w:firstLine="480" w:firstLineChars="200"/>
              <w:jc w:val="center"/>
              <w:rPr>
                <w:rFonts w:hint="eastAsia"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763" w:type="dxa"/>
            <w:noWrap w:val="0"/>
            <w:vAlign w:val="center"/>
          </w:tcPr>
          <w:p>
            <w:pPr>
              <w:spacing w:line="360" w:lineRule="auto"/>
              <w:jc w:val="center"/>
              <w:rPr>
                <w:rFonts w:hint="eastAsia" w:ascii="宋体" w:hAnsi="宋体"/>
                <w:color w:val="auto"/>
                <w:sz w:val="24"/>
                <w:highlight w:val="none"/>
              </w:rPr>
            </w:pPr>
            <w:r>
              <w:rPr>
                <w:rFonts w:hint="eastAsia" w:ascii="宋体" w:hAnsi="宋体"/>
                <w:color w:val="auto"/>
                <w:sz w:val="24"/>
                <w:highlight w:val="none"/>
              </w:rPr>
              <w:t>注册资金</w:t>
            </w:r>
          </w:p>
        </w:tc>
        <w:tc>
          <w:tcPr>
            <w:tcW w:w="3370" w:type="dxa"/>
            <w:noWrap w:val="0"/>
            <w:vAlign w:val="center"/>
          </w:tcPr>
          <w:p>
            <w:pPr>
              <w:spacing w:line="360" w:lineRule="auto"/>
              <w:jc w:val="center"/>
              <w:rPr>
                <w:rFonts w:hint="eastAsia" w:ascii="宋体" w:hAnsi="宋体"/>
                <w:color w:val="auto"/>
                <w:sz w:val="24"/>
                <w:highlight w:val="none"/>
              </w:rPr>
            </w:pPr>
          </w:p>
        </w:tc>
        <w:tc>
          <w:tcPr>
            <w:tcW w:w="1800" w:type="dxa"/>
            <w:noWrap w:val="0"/>
            <w:vAlign w:val="center"/>
          </w:tcPr>
          <w:p>
            <w:pPr>
              <w:spacing w:line="360" w:lineRule="auto"/>
              <w:jc w:val="center"/>
              <w:rPr>
                <w:rFonts w:hint="eastAsia" w:ascii="宋体" w:hAnsi="宋体"/>
                <w:color w:val="auto"/>
                <w:sz w:val="24"/>
                <w:highlight w:val="none"/>
              </w:rPr>
            </w:pPr>
            <w:r>
              <w:rPr>
                <w:rFonts w:hint="eastAsia" w:ascii="宋体" w:hAnsi="宋体"/>
                <w:color w:val="auto"/>
                <w:sz w:val="24"/>
                <w:highlight w:val="none"/>
              </w:rPr>
              <w:t>邮政编码</w:t>
            </w:r>
          </w:p>
        </w:tc>
        <w:tc>
          <w:tcPr>
            <w:tcW w:w="1354" w:type="dxa"/>
            <w:noWrap w:val="0"/>
            <w:vAlign w:val="center"/>
          </w:tcPr>
          <w:p>
            <w:pPr>
              <w:spacing w:line="360" w:lineRule="auto"/>
              <w:jc w:val="center"/>
              <w:rPr>
                <w:rFonts w:hint="eastAsia"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763" w:type="dxa"/>
            <w:noWrap w:val="0"/>
            <w:vAlign w:val="center"/>
          </w:tcPr>
          <w:p>
            <w:pPr>
              <w:spacing w:line="360" w:lineRule="auto"/>
              <w:jc w:val="center"/>
              <w:rPr>
                <w:rFonts w:hint="eastAsia" w:ascii="宋体" w:hAnsi="宋体"/>
                <w:color w:val="auto"/>
                <w:sz w:val="24"/>
                <w:highlight w:val="none"/>
              </w:rPr>
            </w:pPr>
            <w:r>
              <w:rPr>
                <w:rFonts w:hint="eastAsia" w:ascii="宋体" w:hAnsi="宋体"/>
                <w:color w:val="auto"/>
                <w:sz w:val="24"/>
                <w:highlight w:val="none"/>
              </w:rPr>
              <w:t>营业期限</w:t>
            </w:r>
          </w:p>
        </w:tc>
        <w:tc>
          <w:tcPr>
            <w:tcW w:w="6524" w:type="dxa"/>
            <w:gridSpan w:val="3"/>
            <w:noWrap w:val="0"/>
            <w:vAlign w:val="center"/>
          </w:tcPr>
          <w:p>
            <w:pPr>
              <w:spacing w:line="360" w:lineRule="auto"/>
              <w:jc w:val="center"/>
              <w:rPr>
                <w:rFonts w:hint="eastAsia" w:ascii="宋体" w:hAnsi="宋体"/>
                <w:color w:val="auto"/>
                <w:sz w:val="24"/>
                <w:highlight w:val="none"/>
              </w:rPr>
            </w:pPr>
          </w:p>
        </w:tc>
      </w:tr>
    </w:tbl>
    <w:p>
      <w:pPr>
        <w:spacing w:line="360" w:lineRule="auto"/>
        <w:ind w:left="479" w:leftChars="114" w:hanging="240" w:hangingChars="100"/>
        <w:rPr>
          <w:rFonts w:hint="eastAsia" w:ascii="宋体" w:hAnsi="宋体"/>
          <w:color w:val="auto"/>
          <w:sz w:val="24"/>
          <w:highlight w:val="none"/>
        </w:rPr>
      </w:pPr>
    </w:p>
    <w:p>
      <w:pPr>
        <w:spacing w:line="360" w:lineRule="auto"/>
        <w:ind w:left="479" w:leftChars="114" w:hanging="240" w:hangingChars="100"/>
        <w:rPr>
          <w:rFonts w:hint="eastAsia" w:ascii="宋体" w:hAnsi="宋体"/>
          <w:color w:val="auto"/>
          <w:sz w:val="24"/>
          <w:highlight w:val="none"/>
        </w:rPr>
      </w:pPr>
      <w:r>
        <w:rPr>
          <w:rFonts w:hint="eastAsia" w:ascii="宋体" w:hAnsi="宋体"/>
          <w:color w:val="auto"/>
          <w:sz w:val="24"/>
          <w:highlight w:val="none"/>
        </w:rPr>
        <w:t>注：后附：营业执照等比选单位认为与本项目有关的证书复印件。</w:t>
      </w:r>
    </w:p>
    <w:p>
      <w:pPr>
        <w:spacing w:line="360" w:lineRule="auto"/>
        <w:jc w:val="center"/>
        <w:rPr>
          <w:rFonts w:hint="eastAsia" w:ascii="宋体" w:hAnsi="宋体"/>
          <w:color w:val="auto"/>
          <w:sz w:val="24"/>
          <w:highlight w:val="none"/>
        </w:rPr>
      </w:pPr>
    </w:p>
    <w:p>
      <w:pPr>
        <w:spacing w:line="360" w:lineRule="auto"/>
        <w:jc w:val="center"/>
        <w:rPr>
          <w:rFonts w:hint="eastAsia" w:ascii="宋体" w:hAnsi="宋体"/>
          <w:color w:val="auto"/>
          <w:sz w:val="24"/>
          <w:highlight w:val="none"/>
        </w:rPr>
      </w:pPr>
    </w:p>
    <w:p>
      <w:pPr>
        <w:spacing w:line="360" w:lineRule="auto"/>
        <w:jc w:val="left"/>
        <w:rPr>
          <w:rFonts w:hint="eastAsia" w:ascii="宋体" w:hAnsi="宋体"/>
          <w:b/>
          <w:color w:val="auto"/>
          <w:sz w:val="24"/>
          <w:highlight w:val="none"/>
        </w:rPr>
      </w:pPr>
      <w:r>
        <w:rPr>
          <w:rFonts w:hint="eastAsia" w:ascii="宋体" w:hAnsi="宋体"/>
          <w:b/>
          <w:color w:val="auto"/>
          <w:sz w:val="24"/>
          <w:highlight w:val="none"/>
        </w:rPr>
        <w:t>比选申请人：（公章）</w:t>
      </w:r>
    </w:p>
    <w:p>
      <w:pPr>
        <w:spacing w:line="360" w:lineRule="auto"/>
        <w:jc w:val="left"/>
        <w:rPr>
          <w:rFonts w:hint="eastAsia" w:ascii="宋体" w:hAnsi="宋体"/>
          <w:b/>
          <w:color w:val="auto"/>
          <w:sz w:val="24"/>
          <w:highlight w:val="none"/>
        </w:rPr>
      </w:pPr>
      <w:r>
        <w:rPr>
          <w:rFonts w:hint="eastAsia" w:ascii="宋体" w:hAnsi="宋体"/>
          <w:b/>
          <w:color w:val="auto"/>
          <w:sz w:val="24"/>
          <w:highlight w:val="none"/>
        </w:rPr>
        <w:t>法定代表人（或委托代理人）：　　 （签字）</w:t>
      </w:r>
    </w:p>
    <w:p>
      <w:pPr>
        <w:spacing w:line="360" w:lineRule="auto"/>
        <w:jc w:val="left"/>
        <w:rPr>
          <w:rFonts w:hint="eastAsia" w:ascii="宋体" w:hAnsi="宋体"/>
          <w:b/>
          <w:color w:val="auto"/>
          <w:sz w:val="24"/>
          <w:highlight w:val="none"/>
        </w:rPr>
      </w:pPr>
      <w:r>
        <w:rPr>
          <w:rFonts w:hint="eastAsia" w:ascii="宋体" w:hAnsi="宋体"/>
          <w:b/>
          <w:color w:val="auto"/>
          <w:sz w:val="24"/>
          <w:highlight w:val="none"/>
        </w:rPr>
        <w:t>年　　　月　　　日</w:t>
      </w:r>
    </w:p>
    <w:p>
      <w:pPr>
        <w:pStyle w:val="2"/>
        <w:numPr>
          <w:ilvl w:val="0"/>
          <w:numId w:val="0"/>
        </w:numPr>
        <w:spacing w:line="270" w:lineRule="auto"/>
        <w:ind w:leftChars="0"/>
        <w:jc w:val="center"/>
        <w:rPr>
          <w:rFonts w:ascii="等线" w:hAnsi="等线"/>
          <w:color w:val="auto"/>
          <w:sz w:val="30"/>
          <w:highlight w:val="none"/>
        </w:rPr>
      </w:pPr>
      <w:r>
        <w:rPr>
          <w:rFonts w:ascii="宋体" w:hAnsi="宋体"/>
          <w:color w:val="auto"/>
          <w:sz w:val="24"/>
          <w:highlight w:val="none"/>
        </w:rPr>
        <w:br w:type="page"/>
      </w:r>
      <w:bookmarkStart w:id="0" w:name="page154"/>
      <w:bookmarkEnd w:id="0"/>
      <w:bookmarkStart w:id="1" w:name="_Toc256000049"/>
      <w:r>
        <w:rPr>
          <w:rFonts w:hint="eastAsia" w:ascii="等线" w:hAnsi="等线" w:eastAsia="宋体" w:cs="Times New Roman"/>
          <w:b/>
          <w:color w:val="auto"/>
          <w:sz w:val="30"/>
          <w:highlight w:val="none"/>
          <w:lang w:val="en-US" w:eastAsia="zh-CN"/>
        </w:rPr>
        <w:t>五</w:t>
      </w:r>
      <w:r>
        <w:rPr>
          <w:rFonts w:hint="eastAsia" w:ascii="等线" w:hAnsi="等线" w:eastAsia="宋体" w:cs="Times New Roman"/>
          <w:b/>
          <w:color w:val="auto"/>
          <w:sz w:val="30"/>
          <w:highlight w:val="none"/>
        </w:rPr>
        <w:t>、比选申请</w:t>
      </w:r>
      <w:r>
        <w:rPr>
          <w:rFonts w:hint="eastAsia" w:ascii="等线" w:hAnsi="等线"/>
          <w:color w:val="auto"/>
          <w:sz w:val="30"/>
          <w:highlight w:val="none"/>
        </w:rPr>
        <w:t>人承揽业绩情况表</w:t>
      </w:r>
      <w:bookmarkEnd w:id="1"/>
    </w:p>
    <w:p>
      <w:pPr>
        <w:spacing w:line="360" w:lineRule="auto"/>
        <w:jc w:val="left"/>
        <w:rPr>
          <w:rFonts w:ascii="等线" w:hAnsi="等线"/>
          <w:b/>
          <w:color w:val="auto"/>
          <w:szCs w:val="21"/>
          <w:highlight w:val="none"/>
        </w:rPr>
      </w:pPr>
      <w:r>
        <w:rPr>
          <w:rFonts w:hint="eastAsia" w:ascii="等线" w:hAnsi="等线"/>
          <w:b/>
          <w:color w:val="auto"/>
          <w:szCs w:val="21"/>
          <w:highlight w:val="none"/>
        </w:rPr>
        <w:t xml:space="preserve">序号： </w:t>
      </w:r>
      <w:r>
        <w:rPr>
          <w:rFonts w:hint="eastAsia" w:ascii="等线" w:hAnsi="等线"/>
          <w:b/>
          <w:color w:val="auto"/>
          <w:szCs w:val="21"/>
          <w:highlight w:val="none"/>
          <w:u w:val="single"/>
        </w:rPr>
        <w:t xml:space="preserve">     </w:t>
      </w:r>
    </w:p>
    <w:tbl>
      <w:tblPr>
        <w:tblStyle w:val="5"/>
        <w:tblW w:w="8295"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835"/>
        <w:gridCol w:w="6460"/>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835" w:type="dxa"/>
            <w:noWrap w:val="0"/>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项目名称</w:t>
            </w:r>
          </w:p>
        </w:tc>
        <w:tc>
          <w:tcPr>
            <w:tcW w:w="6460" w:type="dxa"/>
            <w:noWrap w:val="0"/>
            <w:vAlign w:val="center"/>
          </w:tcPr>
          <w:p>
            <w:pPr>
              <w:spacing w:line="360" w:lineRule="auto"/>
              <w:jc w:val="center"/>
              <w:rPr>
                <w:rFonts w:ascii="等线" w:hAnsi="等线"/>
                <w:color w:val="auto"/>
                <w:szCs w:val="21"/>
                <w:highlight w:val="none"/>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835" w:type="dxa"/>
            <w:noWrap w:val="0"/>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项目所在地</w:t>
            </w:r>
          </w:p>
        </w:tc>
        <w:tc>
          <w:tcPr>
            <w:tcW w:w="6460" w:type="dxa"/>
            <w:noWrap w:val="0"/>
            <w:vAlign w:val="center"/>
          </w:tcPr>
          <w:p>
            <w:pPr>
              <w:spacing w:line="360" w:lineRule="auto"/>
              <w:jc w:val="center"/>
              <w:rPr>
                <w:rFonts w:ascii="等线" w:hAnsi="等线"/>
                <w:color w:val="auto"/>
                <w:szCs w:val="21"/>
                <w:highlight w:val="none"/>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PrEx>
        <w:tc>
          <w:tcPr>
            <w:tcW w:w="1835" w:type="dxa"/>
            <w:noWrap w:val="0"/>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委托人名称</w:t>
            </w:r>
          </w:p>
        </w:tc>
        <w:tc>
          <w:tcPr>
            <w:tcW w:w="6460" w:type="dxa"/>
            <w:noWrap w:val="0"/>
            <w:vAlign w:val="center"/>
          </w:tcPr>
          <w:p>
            <w:pPr>
              <w:spacing w:line="360" w:lineRule="auto"/>
              <w:jc w:val="center"/>
              <w:rPr>
                <w:rFonts w:ascii="等线" w:hAnsi="等线"/>
                <w:color w:val="auto"/>
                <w:szCs w:val="21"/>
                <w:highlight w:val="none"/>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835" w:type="dxa"/>
            <w:noWrap w:val="0"/>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委托人地址</w:t>
            </w:r>
          </w:p>
        </w:tc>
        <w:tc>
          <w:tcPr>
            <w:tcW w:w="6460" w:type="dxa"/>
            <w:noWrap w:val="0"/>
            <w:vAlign w:val="center"/>
          </w:tcPr>
          <w:p>
            <w:pPr>
              <w:spacing w:line="360" w:lineRule="auto"/>
              <w:jc w:val="center"/>
              <w:rPr>
                <w:rFonts w:ascii="等线" w:hAnsi="等线"/>
                <w:color w:val="auto"/>
                <w:szCs w:val="21"/>
                <w:highlight w:val="none"/>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PrEx>
        <w:tc>
          <w:tcPr>
            <w:tcW w:w="1835" w:type="dxa"/>
            <w:noWrap w:val="0"/>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委托人电话</w:t>
            </w:r>
          </w:p>
        </w:tc>
        <w:tc>
          <w:tcPr>
            <w:tcW w:w="6460" w:type="dxa"/>
            <w:noWrap w:val="0"/>
            <w:vAlign w:val="center"/>
          </w:tcPr>
          <w:p>
            <w:pPr>
              <w:spacing w:line="360" w:lineRule="auto"/>
              <w:jc w:val="center"/>
              <w:rPr>
                <w:rFonts w:ascii="等线" w:hAnsi="等线"/>
                <w:color w:val="auto"/>
                <w:szCs w:val="21"/>
                <w:highlight w:val="none"/>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835" w:type="dxa"/>
            <w:noWrap w:val="0"/>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合同价格</w:t>
            </w:r>
          </w:p>
        </w:tc>
        <w:tc>
          <w:tcPr>
            <w:tcW w:w="6460" w:type="dxa"/>
            <w:noWrap w:val="0"/>
            <w:vAlign w:val="center"/>
          </w:tcPr>
          <w:p>
            <w:pPr>
              <w:spacing w:line="360" w:lineRule="auto"/>
              <w:jc w:val="center"/>
              <w:rPr>
                <w:rFonts w:ascii="等线" w:hAnsi="等线"/>
                <w:color w:val="auto"/>
                <w:szCs w:val="21"/>
                <w:highlight w:val="none"/>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PrEx>
        <w:tc>
          <w:tcPr>
            <w:tcW w:w="1835" w:type="dxa"/>
            <w:noWrap w:val="0"/>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服务期限</w:t>
            </w:r>
          </w:p>
        </w:tc>
        <w:tc>
          <w:tcPr>
            <w:tcW w:w="6460" w:type="dxa"/>
            <w:noWrap w:val="0"/>
            <w:vAlign w:val="center"/>
          </w:tcPr>
          <w:p>
            <w:pPr>
              <w:spacing w:line="360" w:lineRule="auto"/>
              <w:jc w:val="center"/>
              <w:rPr>
                <w:rFonts w:ascii="等线" w:hAnsi="等线"/>
                <w:color w:val="auto"/>
                <w:szCs w:val="21"/>
                <w:highlight w:val="none"/>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835" w:type="dxa"/>
            <w:noWrap w:val="0"/>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实施内容</w:t>
            </w:r>
          </w:p>
        </w:tc>
        <w:tc>
          <w:tcPr>
            <w:tcW w:w="6460" w:type="dxa"/>
            <w:noWrap w:val="0"/>
            <w:vAlign w:val="center"/>
          </w:tcPr>
          <w:p>
            <w:pPr>
              <w:spacing w:line="360" w:lineRule="auto"/>
              <w:jc w:val="center"/>
              <w:rPr>
                <w:rFonts w:ascii="等线" w:hAnsi="等线"/>
                <w:color w:val="auto"/>
                <w:szCs w:val="21"/>
                <w:highlight w:val="none"/>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835" w:type="dxa"/>
            <w:noWrap w:val="0"/>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项目负责人</w:t>
            </w:r>
          </w:p>
        </w:tc>
        <w:tc>
          <w:tcPr>
            <w:tcW w:w="6460" w:type="dxa"/>
            <w:noWrap w:val="0"/>
            <w:vAlign w:val="center"/>
          </w:tcPr>
          <w:p>
            <w:pPr>
              <w:spacing w:line="360" w:lineRule="auto"/>
              <w:jc w:val="center"/>
              <w:rPr>
                <w:rFonts w:ascii="等线" w:hAnsi="等线"/>
                <w:color w:val="auto"/>
                <w:szCs w:val="21"/>
                <w:highlight w:val="none"/>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PrEx>
        <w:tc>
          <w:tcPr>
            <w:tcW w:w="1835" w:type="dxa"/>
            <w:noWrap w:val="0"/>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项目描述</w:t>
            </w:r>
          </w:p>
        </w:tc>
        <w:tc>
          <w:tcPr>
            <w:tcW w:w="6460" w:type="dxa"/>
            <w:noWrap w:val="0"/>
            <w:vAlign w:val="center"/>
          </w:tcPr>
          <w:p>
            <w:pPr>
              <w:spacing w:line="360" w:lineRule="auto"/>
              <w:jc w:val="center"/>
              <w:rPr>
                <w:rFonts w:ascii="等线" w:hAnsi="等线"/>
                <w:color w:val="auto"/>
                <w:szCs w:val="21"/>
                <w:highlight w:val="none"/>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PrEx>
        <w:tc>
          <w:tcPr>
            <w:tcW w:w="1835" w:type="dxa"/>
            <w:noWrap w:val="0"/>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备注</w:t>
            </w:r>
          </w:p>
        </w:tc>
        <w:tc>
          <w:tcPr>
            <w:tcW w:w="6460" w:type="dxa"/>
            <w:noWrap w:val="0"/>
            <w:vAlign w:val="center"/>
          </w:tcPr>
          <w:p>
            <w:pPr>
              <w:spacing w:line="360" w:lineRule="auto"/>
              <w:jc w:val="center"/>
              <w:rPr>
                <w:rFonts w:ascii="等线" w:hAnsi="等线"/>
                <w:color w:val="auto"/>
                <w:szCs w:val="21"/>
                <w:highlight w:val="none"/>
              </w:rPr>
            </w:pPr>
          </w:p>
        </w:tc>
      </w:tr>
    </w:tbl>
    <w:p>
      <w:pPr>
        <w:spacing w:line="360" w:lineRule="auto"/>
        <w:jc w:val="left"/>
        <w:rPr>
          <w:rFonts w:ascii="等线" w:hAnsi="等线"/>
          <w:color w:val="auto"/>
          <w:szCs w:val="21"/>
          <w:highlight w:val="none"/>
        </w:rPr>
      </w:pPr>
      <w:r>
        <w:rPr>
          <w:rFonts w:hint="eastAsia" w:ascii="等线" w:hAnsi="等线"/>
          <w:color w:val="auto"/>
          <w:szCs w:val="21"/>
          <w:highlight w:val="none"/>
        </w:rPr>
        <w:t>注:比选申请人提供的业绩应提供合同协议书，并加盖申请人的公章。</w:t>
      </w:r>
    </w:p>
    <w:p>
      <w:pPr>
        <w:tabs>
          <w:tab w:val="left" w:pos="1500"/>
        </w:tabs>
        <w:spacing w:line="360" w:lineRule="auto"/>
        <w:jc w:val="left"/>
        <w:rPr>
          <w:rFonts w:hint="eastAsia" w:ascii="宋体" w:hAnsi="宋体"/>
          <w:color w:val="auto"/>
          <w:sz w:val="24"/>
          <w:highlight w:val="none"/>
        </w:rPr>
      </w:pPr>
    </w:p>
    <w:p>
      <w:pPr>
        <w:tabs>
          <w:tab w:val="left" w:pos="1500"/>
        </w:tabs>
        <w:spacing w:line="360" w:lineRule="auto"/>
        <w:jc w:val="center"/>
        <w:rPr>
          <w:rFonts w:hint="eastAsia" w:ascii="宋体" w:hAnsi="宋体"/>
          <w:color w:val="auto"/>
          <w:sz w:val="30"/>
          <w:szCs w:val="30"/>
          <w:highlight w:val="none"/>
        </w:rPr>
      </w:pPr>
      <w:r>
        <w:rPr>
          <w:rFonts w:ascii="宋体" w:hAnsi="宋体"/>
          <w:color w:val="auto"/>
          <w:sz w:val="30"/>
          <w:szCs w:val="30"/>
          <w:highlight w:val="none"/>
        </w:rPr>
        <w:br w:type="page"/>
      </w:r>
      <w:r>
        <w:rPr>
          <w:rFonts w:hint="eastAsia" w:ascii="等线" w:hAnsi="等线" w:eastAsia="宋体" w:cs="Times New Roman"/>
          <w:b/>
          <w:color w:val="auto"/>
          <w:kern w:val="0"/>
          <w:sz w:val="30"/>
          <w:szCs w:val="20"/>
          <w:highlight w:val="none"/>
          <w:lang w:val="en-US" w:eastAsia="zh-CN" w:bidi="ar-SA"/>
        </w:rPr>
        <w:t>六、项目实施方案</w:t>
      </w:r>
    </w:p>
    <w:p>
      <w:pPr>
        <w:tabs>
          <w:tab w:val="left" w:pos="1500"/>
        </w:tabs>
        <w:spacing w:line="360" w:lineRule="auto"/>
        <w:ind w:left="420"/>
        <w:jc w:val="center"/>
        <w:rPr>
          <w:rFonts w:hint="eastAsia" w:ascii="宋体" w:hAnsi="宋体"/>
          <w:color w:val="auto"/>
          <w:sz w:val="30"/>
          <w:szCs w:val="30"/>
          <w:highlight w:val="none"/>
        </w:rPr>
      </w:pPr>
      <w:r>
        <w:rPr>
          <w:rFonts w:hint="eastAsia" w:ascii="宋体" w:hAnsi="宋体"/>
          <w:color w:val="auto"/>
          <w:sz w:val="30"/>
          <w:szCs w:val="30"/>
          <w:highlight w:val="none"/>
        </w:rPr>
        <w:t>（格式自拟）</w:t>
      </w:r>
    </w:p>
    <w:p>
      <w:pPr>
        <w:spacing w:line="360" w:lineRule="auto"/>
        <w:jc w:val="left"/>
        <w:rPr>
          <w:rFonts w:hint="eastAsia" w:ascii="宋体" w:hAnsi="宋体"/>
          <w:color w:val="auto"/>
          <w:sz w:val="24"/>
          <w:highlight w:val="none"/>
        </w:rPr>
      </w:pPr>
    </w:p>
    <w:p>
      <w:pPr>
        <w:spacing w:line="360" w:lineRule="auto"/>
        <w:jc w:val="center"/>
        <w:rPr>
          <w:rFonts w:hint="eastAsia" w:ascii="宋体" w:hAnsi="宋体"/>
          <w:color w:val="auto"/>
          <w:sz w:val="24"/>
          <w:highlight w:val="none"/>
        </w:rPr>
      </w:pPr>
    </w:p>
    <w:p>
      <w:pPr>
        <w:spacing w:line="360" w:lineRule="auto"/>
        <w:jc w:val="center"/>
        <w:rPr>
          <w:rFonts w:hint="eastAsia" w:ascii="宋体" w:hAnsi="宋体"/>
          <w:color w:val="auto"/>
          <w:sz w:val="24"/>
          <w:highlight w:val="none"/>
        </w:rPr>
      </w:pPr>
    </w:p>
    <w:p>
      <w:pPr>
        <w:spacing w:line="360" w:lineRule="auto"/>
        <w:jc w:val="center"/>
        <w:rPr>
          <w:rFonts w:hint="eastAsia" w:ascii="宋体" w:hAnsi="宋体"/>
          <w:color w:val="auto"/>
          <w:sz w:val="24"/>
          <w:highlight w:val="none"/>
        </w:rPr>
      </w:pPr>
    </w:p>
    <w:p>
      <w:pPr>
        <w:spacing w:line="360" w:lineRule="auto"/>
        <w:jc w:val="center"/>
        <w:rPr>
          <w:rFonts w:hint="eastAsia" w:ascii="宋体" w:hAnsi="宋体"/>
          <w:color w:val="auto"/>
          <w:sz w:val="24"/>
          <w:highlight w:val="none"/>
        </w:rPr>
      </w:pPr>
    </w:p>
    <w:p>
      <w:pPr>
        <w:spacing w:line="360" w:lineRule="auto"/>
        <w:jc w:val="center"/>
        <w:rPr>
          <w:rFonts w:hint="eastAsia" w:ascii="宋体" w:hAnsi="宋体"/>
          <w:color w:val="auto"/>
          <w:sz w:val="24"/>
          <w:highlight w:val="none"/>
        </w:rPr>
      </w:pPr>
      <w:r>
        <w:rPr>
          <w:rFonts w:ascii="宋体" w:hAnsi="宋体"/>
          <w:color w:val="auto"/>
          <w:sz w:val="24"/>
          <w:highlight w:val="none"/>
        </w:rPr>
        <w:br w:type="page"/>
      </w:r>
    </w:p>
    <w:p>
      <w:pPr>
        <w:tabs>
          <w:tab w:val="left" w:pos="1500"/>
        </w:tabs>
        <w:spacing w:line="360" w:lineRule="auto"/>
        <w:jc w:val="center"/>
        <w:rPr>
          <w:rFonts w:hint="eastAsia" w:ascii="等线" w:hAnsi="等线" w:eastAsia="宋体" w:cs="Times New Roman"/>
          <w:b/>
          <w:color w:val="auto"/>
          <w:kern w:val="0"/>
          <w:sz w:val="30"/>
          <w:szCs w:val="20"/>
          <w:highlight w:val="none"/>
          <w:lang w:val="en-US" w:eastAsia="zh-CN" w:bidi="ar-SA"/>
        </w:rPr>
      </w:pPr>
      <w:r>
        <w:rPr>
          <w:rFonts w:hint="eastAsia" w:ascii="等线" w:hAnsi="等线" w:eastAsia="宋体" w:cs="Times New Roman"/>
          <w:b/>
          <w:color w:val="auto"/>
          <w:kern w:val="0"/>
          <w:sz w:val="30"/>
          <w:szCs w:val="20"/>
          <w:highlight w:val="none"/>
          <w:lang w:val="en-US" w:eastAsia="zh-CN" w:bidi="ar-SA"/>
        </w:rPr>
        <w:t>七、其它</w:t>
      </w:r>
    </w:p>
    <w:p>
      <w:pPr>
        <w:pStyle w:val="8"/>
        <w:rPr>
          <w:color w:val="auto"/>
          <w:highlight w:val="none"/>
        </w:rPr>
      </w:pPr>
      <w:r>
        <w:rPr>
          <w:rFonts w:hint="eastAsia"/>
          <w:color w:val="auto"/>
          <w:highlight w:val="none"/>
        </w:rPr>
        <w:t>1、信誉承诺</w:t>
      </w:r>
    </w:p>
    <w:p>
      <w:pPr>
        <w:pStyle w:val="8"/>
        <w:rPr>
          <w:color w:val="auto"/>
          <w:highlight w:val="none"/>
        </w:rPr>
      </w:pPr>
    </w:p>
    <w:p>
      <w:pPr>
        <w:pStyle w:val="7"/>
        <w:spacing w:line="360" w:lineRule="auto"/>
        <w:ind w:firstLine="480"/>
        <w:jc w:val="center"/>
        <w:rPr>
          <w:color w:val="auto"/>
          <w:sz w:val="24"/>
          <w:szCs w:val="24"/>
          <w:highlight w:val="none"/>
        </w:rPr>
      </w:pPr>
    </w:p>
    <w:p>
      <w:pPr>
        <w:pStyle w:val="7"/>
        <w:spacing w:line="360" w:lineRule="auto"/>
        <w:ind w:firstLine="480"/>
        <w:jc w:val="center"/>
        <w:rPr>
          <w:color w:val="auto"/>
          <w:sz w:val="24"/>
          <w:szCs w:val="24"/>
          <w:highlight w:val="none"/>
        </w:rPr>
      </w:pPr>
      <w:r>
        <w:rPr>
          <w:rFonts w:hint="eastAsia"/>
          <w:color w:val="auto"/>
          <w:sz w:val="24"/>
          <w:szCs w:val="24"/>
          <w:highlight w:val="none"/>
        </w:rPr>
        <w:t>信誉承诺</w:t>
      </w:r>
    </w:p>
    <w:p>
      <w:pPr>
        <w:pStyle w:val="7"/>
        <w:spacing w:line="360" w:lineRule="auto"/>
        <w:ind w:firstLine="480"/>
        <w:jc w:val="center"/>
        <w:rPr>
          <w:color w:val="auto"/>
          <w:sz w:val="24"/>
          <w:szCs w:val="24"/>
          <w:highlight w:val="none"/>
        </w:rPr>
      </w:pPr>
    </w:p>
    <w:p>
      <w:pPr>
        <w:pStyle w:val="7"/>
        <w:spacing w:line="360" w:lineRule="auto"/>
        <w:rPr>
          <w:rFonts w:ascii="等线" w:hAnsi="等线" w:eastAsia="等线"/>
          <w:color w:val="auto"/>
          <w:szCs w:val="21"/>
          <w:highlight w:val="none"/>
          <w:lang w:val="zh-CN"/>
        </w:rPr>
      </w:pPr>
      <w:r>
        <w:rPr>
          <w:rFonts w:hint="eastAsia" w:ascii="等线" w:hAnsi="等线" w:eastAsia="等线"/>
          <w:color w:val="auto"/>
          <w:szCs w:val="21"/>
          <w:highlight w:val="none"/>
        </w:rPr>
        <w:t>（1）</w:t>
      </w:r>
      <w:r>
        <w:rPr>
          <w:rFonts w:hint="eastAsia" w:ascii="等线" w:hAnsi="等线" w:eastAsia="等线"/>
          <w:color w:val="auto"/>
          <w:szCs w:val="21"/>
          <w:highlight w:val="none"/>
          <w:lang w:val="zh-CN"/>
        </w:rPr>
        <w:t>我单位在近三年内</w:t>
      </w:r>
      <w:r>
        <w:rPr>
          <w:rFonts w:hint="eastAsia" w:ascii="等线" w:hAnsi="等线" w:eastAsia="等线"/>
          <w:color w:val="auto"/>
          <w:szCs w:val="21"/>
          <w:highlight w:val="none"/>
        </w:rPr>
        <w:t>（</w:t>
      </w:r>
      <w:r>
        <w:rPr>
          <w:rFonts w:hint="eastAsia" w:ascii="等线" w:hAnsi="等线" w:eastAsia="等线"/>
          <w:color w:val="auto"/>
          <w:szCs w:val="21"/>
          <w:highlight w:val="none"/>
          <w:lang w:val="en-US" w:eastAsia="zh-CN"/>
        </w:rPr>
        <w:t>2021年1月1日</w:t>
      </w:r>
      <w:r>
        <w:rPr>
          <w:rFonts w:hint="eastAsia" w:ascii="等线" w:hAnsi="等线" w:eastAsia="等线"/>
          <w:color w:val="auto"/>
          <w:szCs w:val="21"/>
          <w:highlight w:val="none"/>
          <w:lang w:val="zh-CN"/>
        </w:rPr>
        <w:t>起至本项目比选申请截止日止</w:t>
      </w:r>
      <w:r>
        <w:rPr>
          <w:rFonts w:hint="eastAsia" w:ascii="等线" w:hAnsi="等线" w:eastAsia="等线"/>
          <w:color w:val="auto"/>
          <w:szCs w:val="21"/>
          <w:highlight w:val="none"/>
        </w:rPr>
        <w:t>）</w:t>
      </w:r>
      <w:r>
        <w:rPr>
          <w:rFonts w:hint="eastAsia" w:ascii="等线" w:hAnsi="等线" w:eastAsia="等线"/>
          <w:color w:val="auto"/>
          <w:szCs w:val="21"/>
          <w:highlight w:val="none"/>
          <w:lang w:val="zh-CN"/>
        </w:rPr>
        <w:t>未被行政主管部门明令禁止比选申请（比选）等；</w:t>
      </w:r>
    </w:p>
    <w:p>
      <w:pPr>
        <w:pStyle w:val="7"/>
        <w:spacing w:line="360" w:lineRule="auto"/>
        <w:rPr>
          <w:rFonts w:ascii="等线" w:hAnsi="等线" w:eastAsia="等线"/>
          <w:color w:val="auto"/>
          <w:szCs w:val="21"/>
          <w:highlight w:val="none"/>
        </w:rPr>
      </w:pPr>
      <w:r>
        <w:rPr>
          <w:rFonts w:hint="eastAsia" w:ascii="等线" w:hAnsi="等线" w:eastAsia="等线"/>
          <w:color w:val="auto"/>
          <w:szCs w:val="21"/>
          <w:highlight w:val="none"/>
        </w:rPr>
        <w:t>（2）我单位</w:t>
      </w:r>
      <w:r>
        <w:rPr>
          <w:rFonts w:hint="eastAsia" w:ascii="等线" w:hAnsi="等线" w:eastAsia="等线"/>
          <w:color w:val="auto"/>
          <w:szCs w:val="21"/>
          <w:highlight w:val="none"/>
          <w:lang w:val="zh-CN"/>
        </w:rPr>
        <w:t>在</w:t>
      </w:r>
      <w:r>
        <w:rPr>
          <w:rFonts w:hint="eastAsia" w:ascii="等线" w:hAnsi="等线" w:eastAsia="等线"/>
          <w:color w:val="auto"/>
          <w:szCs w:val="21"/>
          <w:highlight w:val="none"/>
        </w:rPr>
        <w:t>“</w:t>
      </w:r>
      <w:r>
        <w:rPr>
          <w:rFonts w:hint="eastAsia" w:ascii="等线" w:hAnsi="等线" w:eastAsia="等线"/>
          <w:color w:val="auto"/>
          <w:szCs w:val="21"/>
          <w:highlight w:val="none"/>
          <w:lang w:val="zh-CN"/>
        </w:rPr>
        <w:t>国家企业信用信息公示系统</w:t>
      </w:r>
      <w:r>
        <w:rPr>
          <w:rFonts w:hint="eastAsia" w:ascii="等线" w:hAnsi="等线" w:eastAsia="等线"/>
          <w:color w:val="auto"/>
          <w:szCs w:val="21"/>
          <w:highlight w:val="none"/>
        </w:rPr>
        <w:t>”（http://www.gsxt.gov.cn）</w:t>
      </w:r>
      <w:r>
        <w:rPr>
          <w:rFonts w:hint="eastAsia" w:ascii="等线" w:hAnsi="等线" w:eastAsia="等线"/>
          <w:color w:val="auto"/>
          <w:szCs w:val="21"/>
          <w:highlight w:val="none"/>
          <w:lang w:val="zh-CN"/>
        </w:rPr>
        <w:t>中未被列为严重违法失信企业的比选申请人</w:t>
      </w:r>
      <w:r>
        <w:rPr>
          <w:rFonts w:hint="eastAsia" w:ascii="等线" w:hAnsi="等线" w:eastAsia="等线"/>
          <w:color w:val="auto"/>
          <w:szCs w:val="21"/>
          <w:highlight w:val="none"/>
        </w:rPr>
        <w:t>；</w:t>
      </w:r>
    </w:p>
    <w:p>
      <w:pPr>
        <w:pStyle w:val="7"/>
        <w:spacing w:line="360" w:lineRule="auto"/>
        <w:rPr>
          <w:rFonts w:ascii="等线" w:hAnsi="等线" w:eastAsia="等线"/>
          <w:color w:val="auto"/>
          <w:szCs w:val="21"/>
          <w:highlight w:val="none"/>
        </w:rPr>
      </w:pPr>
      <w:r>
        <w:rPr>
          <w:rFonts w:hint="eastAsia" w:ascii="等线" w:hAnsi="等线" w:eastAsia="等线"/>
          <w:color w:val="auto"/>
          <w:szCs w:val="21"/>
          <w:highlight w:val="none"/>
        </w:rPr>
        <w:t>（3）我单位</w:t>
      </w:r>
      <w:r>
        <w:rPr>
          <w:rFonts w:hint="eastAsia" w:ascii="等线" w:hAnsi="等线" w:eastAsia="等线"/>
          <w:color w:val="auto"/>
          <w:szCs w:val="21"/>
          <w:highlight w:val="none"/>
          <w:lang w:val="zh-CN"/>
        </w:rPr>
        <w:t>在</w:t>
      </w:r>
      <w:r>
        <w:rPr>
          <w:rFonts w:hint="eastAsia" w:ascii="等线" w:hAnsi="等线" w:eastAsia="等线"/>
          <w:color w:val="auto"/>
          <w:szCs w:val="21"/>
          <w:highlight w:val="none"/>
        </w:rPr>
        <w:t>“</w:t>
      </w:r>
      <w:r>
        <w:rPr>
          <w:rFonts w:hint="eastAsia" w:ascii="等线" w:hAnsi="等线" w:eastAsia="等线"/>
          <w:color w:val="auto"/>
          <w:szCs w:val="21"/>
          <w:highlight w:val="none"/>
          <w:lang w:val="zh-CN"/>
        </w:rPr>
        <w:t>信用中国</w:t>
      </w:r>
      <w:r>
        <w:rPr>
          <w:rFonts w:hint="eastAsia" w:ascii="等线" w:hAnsi="等线" w:eastAsia="等线"/>
          <w:color w:val="auto"/>
          <w:szCs w:val="21"/>
          <w:highlight w:val="none"/>
        </w:rPr>
        <w:t>”</w:t>
      </w:r>
      <w:r>
        <w:rPr>
          <w:rFonts w:hint="eastAsia" w:ascii="等线" w:hAnsi="等线" w:eastAsia="等线"/>
          <w:color w:val="auto"/>
          <w:szCs w:val="21"/>
          <w:highlight w:val="none"/>
          <w:lang w:val="zh-CN"/>
        </w:rPr>
        <w:t>网站</w:t>
      </w:r>
      <w:r>
        <w:rPr>
          <w:rFonts w:hint="eastAsia" w:ascii="等线" w:hAnsi="等线" w:eastAsia="等线"/>
          <w:color w:val="auto"/>
          <w:szCs w:val="21"/>
          <w:highlight w:val="none"/>
        </w:rPr>
        <w:t>（http://www.creditchina.gov.cn）</w:t>
      </w:r>
      <w:r>
        <w:rPr>
          <w:rFonts w:hint="eastAsia" w:ascii="等线" w:hAnsi="等线" w:eastAsia="等线"/>
          <w:color w:val="auto"/>
          <w:szCs w:val="21"/>
          <w:highlight w:val="none"/>
          <w:lang w:val="zh-CN"/>
        </w:rPr>
        <w:t>中未被列为失信被执行人的比选申请人</w:t>
      </w:r>
      <w:r>
        <w:rPr>
          <w:rFonts w:hint="eastAsia" w:ascii="等线" w:hAnsi="等线" w:eastAsia="等线"/>
          <w:color w:val="auto"/>
          <w:szCs w:val="21"/>
          <w:highlight w:val="none"/>
        </w:rPr>
        <w:t>；</w:t>
      </w:r>
    </w:p>
    <w:p>
      <w:pPr>
        <w:pStyle w:val="7"/>
        <w:spacing w:line="360" w:lineRule="auto"/>
        <w:rPr>
          <w:rFonts w:hint="eastAsia" w:ascii="等线" w:hAnsi="等线" w:eastAsia="等线"/>
          <w:color w:val="auto"/>
          <w:szCs w:val="21"/>
          <w:highlight w:val="none"/>
        </w:rPr>
      </w:pPr>
      <w:r>
        <w:rPr>
          <w:rFonts w:hint="eastAsia" w:ascii="等线" w:hAnsi="等线" w:eastAsia="等线"/>
          <w:color w:val="auto"/>
          <w:szCs w:val="21"/>
          <w:highlight w:val="none"/>
          <w:lang w:val="zh-CN"/>
        </w:rPr>
        <w:t>（4）近三年内（</w:t>
      </w:r>
      <w:r>
        <w:rPr>
          <w:rFonts w:hint="eastAsia" w:ascii="等线" w:hAnsi="等线" w:eastAsia="等线"/>
          <w:color w:val="auto"/>
          <w:szCs w:val="21"/>
          <w:highlight w:val="none"/>
          <w:lang w:val="en-US" w:eastAsia="zh-CN"/>
        </w:rPr>
        <w:t>2021年1月1日</w:t>
      </w:r>
      <w:r>
        <w:rPr>
          <w:rFonts w:hint="eastAsia" w:ascii="等线" w:hAnsi="等线" w:eastAsia="等线"/>
          <w:color w:val="auto"/>
          <w:szCs w:val="21"/>
          <w:highlight w:val="none"/>
          <w:lang w:val="zh-CN"/>
        </w:rPr>
        <w:t>起至本项目比选申请截止日止）比选申请人（单位）、法定代表人未被人民法院生效判决或裁定认定为行贿犯罪的比选申请人。</w:t>
      </w:r>
      <w:r>
        <w:rPr>
          <w:rFonts w:hint="eastAsia" w:ascii="等线" w:hAnsi="等线" w:eastAsia="等线"/>
          <w:color w:val="auto"/>
          <w:szCs w:val="21"/>
          <w:highlight w:val="none"/>
        </w:rPr>
        <w:t>”</w:t>
      </w:r>
    </w:p>
    <w:p>
      <w:pPr>
        <w:pStyle w:val="7"/>
        <w:spacing w:line="360" w:lineRule="auto"/>
        <w:ind w:firstLine="630" w:firstLineChars="300"/>
        <w:rPr>
          <w:rFonts w:hint="eastAsia" w:ascii="等线" w:hAnsi="等线" w:eastAsia="等线"/>
          <w:color w:val="auto"/>
          <w:szCs w:val="21"/>
          <w:highlight w:val="none"/>
          <w:lang w:val="en-US" w:eastAsia="zh-CN"/>
        </w:rPr>
      </w:pPr>
      <w:r>
        <w:rPr>
          <w:rFonts w:hint="eastAsia" w:ascii="等线" w:hAnsi="等线" w:eastAsia="等线"/>
          <w:color w:val="auto"/>
          <w:szCs w:val="21"/>
          <w:highlight w:val="none"/>
          <w:lang w:val="en-US" w:eastAsia="zh-CN"/>
        </w:rPr>
        <w:t>(5)我单位提供的的比选申请文件中的相关材料必须真实、合法、有效，没有弄虚作假。</w:t>
      </w:r>
    </w:p>
    <w:p>
      <w:pPr>
        <w:pStyle w:val="7"/>
        <w:spacing w:line="360" w:lineRule="auto"/>
        <w:rPr>
          <w:rFonts w:hint="eastAsia" w:ascii="等线" w:hAnsi="等线" w:eastAsia="等线"/>
          <w:color w:val="auto"/>
          <w:szCs w:val="21"/>
          <w:highlight w:val="none"/>
          <w:lang w:val="en-US" w:eastAsia="zh-CN"/>
        </w:rPr>
      </w:pPr>
      <w:r>
        <w:rPr>
          <w:rFonts w:hint="eastAsia" w:ascii="等线" w:hAnsi="等线" w:eastAsia="等线"/>
          <w:color w:val="auto"/>
          <w:szCs w:val="21"/>
          <w:highlight w:val="none"/>
          <w:lang w:val="en-US" w:eastAsia="zh-CN"/>
        </w:rPr>
        <w:t>（6）我单位与比选人（其余比选申请人）不存在利害关系。</w:t>
      </w:r>
    </w:p>
    <w:p>
      <w:pPr>
        <w:pStyle w:val="7"/>
        <w:spacing w:line="360" w:lineRule="auto"/>
        <w:rPr>
          <w:rFonts w:hint="default" w:ascii="等线" w:hAnsi="等线" w:eastAsia="等线"/>
          <w:color w:val="auto"/>
          <w:szCs w:val="21"/>
          <w:highlight w:val="none"/>
          <w:lang w:val="en-US" w:eastAsia="zh-CN"/>
        </w:rPr>
      </w:pPr>
      <w:r>
        <w:rPr>
          <w:rFonts w:hint="eastAsia" w:ascii="等线" w:hAnsi="等线" w:eastAsia="等线"/>
          <w:color w:val="auto"/>
          <w:szCs w:val="21"/>
          <w:highlight w:val="none"/>
          <w:lang w:val="en-US" w:eastAsia="zh-CN"/>
        </w:rPr>
        <w:t>（7）我单位法定代表人与比选人（其余比选申请人）不为同一人；不存在控股、管理关系。</w:t>
      </w:r>
    </w:p>
    <w:p>
      <w:pPr>
        <w:pStyle w:val="8"/>
        <w:rPr>
          <w:rFonts w:ascii="等线" w:hAnsi="等线"/>
          <w:color w:val="auto"/>
          <w:szCs w:val="21"/>
          <w:highlight w:val="none"/>
        </w:rPr>
      </w:pPr>
    </w:p>
    <w:p>
      <w:pPr>
        <w:pStyle w:val="8"/>
        <w:rPr>
          <w:rFonts w:ascii="等线" w:hAnsi="等线"/>
          <w:color w:val="auto"/>
          <w:szCs w:val="21"/>
          <w:highlight w:val="none"/>
        </w:rPr>
      </w:pPr>
    </w:p>
    <w:p>
      <w:pPr>
        <w:pStyle w:val="8"/>
        <w:rPr>
          <w:rFonts w:ascii="等线" w:hAnsi="等线"/>
          <w:color w:val="auto"/>
          <w:szCs w:val="21"/>
          <w:highlight w:val="none"/>
        </w:rPr>
      </w:pPr>
    </w:p>
    <w:p>
      <w:pPr>
        <w:spacing w:line="360" w:lineRule="auto"/>
        <w:jc w:val="right"/>
        <w:rPr>
          <w:rFonts w:ascii="等线" w:hAnsi="等线"/>
          <w:color w:val="auto"/>
          <w:szCs w:val="21"/>
          <w:highlight w:val="none"/>
        </w:rPr>
      </w:pPr>
      <w:r>
        <w:rPr>
          <w:rFonts w:hint="eastAsia" w:ascii="等线" w:hAnsi="等线"/>
          <w:color w:val="auto"/>
          <w:szCs w:val="21"/>
          <w:highlight w:val="none"/>
        </w:rPr>
        <w:t xml:space="preserve">比选申请人：  </w:t>
      </w:r>
      <w:r>
        <w:rPr>
          <w:rFonts w:hint="eastAsia" w:ascii="等线" w:hAnsi="等线"/>
          <w:color w:val="auto"/>
          <w:szCs w:val="21"/>
          <w:highlight w:val="none"/>
          <w:u w:val="single"/>
        </w:rPr>
        <w:t xml:space="preserve">              </w:t>
      </w:r>
      <w:r>
        <w:rPr>
          <w:rFonts w:hint="eastAsia" w:ascii="等线" w:hAnsi="等线"/>
          <w:color w:val="auto"/>
          <w:szCs w:val="21"/>
          <w:highlight w:val="none"/>
        </w:rPr>
        <w:t xml:space="preserve"> （盖单位章）</w:t>
      </w:r>
    </w:p>
    <w:p>
      <w:pPr>
        <w:spacing w:line="360" w:lineRule="auto"/>
        <w:jc w:val="center"/>
        <w:rPr>
          <w:rFonts w:ascii="等线" w:hAnsi="等线"/>
          <w:color w:val="auto"/>
          <w:szCs w:val="21"/>
          <w:highlight w:val="none"/>
        </w:rPr>
      </w:pPr>
      <w:r>
        <w:rPr>
          <w:rFonts w:hint="eastAsia" w:ascii="等线" w:hAnsi="等线"/>
          <w:b/>
          <w:color w:val="auto"/>
          <w:szCs w:val="21"/>
          <w:highlight w:val="none"/>
        </w:rPr>
        <w:t xml:space="preserve">                           </w:t>
      </w:r>
      <w:r>
        <w:rPr>
          <w:rFonts w:hint="eastAsia" w:ascii="等线" w:hAnsi="等线"/>
          <w:color w:val="auto"/>
          <w:szCs w:val="21"/>
          <w:highlight w:val="none"/>
        </w:rPr>
        <w:t xml:space="preserve"> </w:t>
      </w:r>
      <w:r>
        <w:rPr>
          <w:rFonts w:hint="eastAsia" w:ascii="等线" w:hAnsi="等线"/>
          <w:b/>
          <w:color w:val="auto"/>
          <w:szCs w:val="21"/>
          <w:highlight w:val="none"/>
          <w:u w:val="single"/>
        </w:rPr>
        <w:t xml:space="preserve">   </w:t>
      </w:r>
      <w:r>
        <w:rPr>
          <w:rFonts w:hint="eastAsia" w:ascii="等线" w:hAnsi="等线"/>
          <w:color w:val="auto"/>
          <w:szCs w:val="21"/>
          <w:highlight w:val="none"/>
        </w:rPr>
        <w:t xml:space="preserve"> 年 </w:t>
      </w:r>
      <w:r>
        <w:rPr>
          <w:rFonts w:hint="eastAsia" w:ascii="等线" w:hAnsi="等线"/>
          <w:b/>
          <w:color w:val="auto"/>
          <w:szCs w:val="21"/>
          <w:highlight w:val="none"/>
          <w:u w:val="single"/>
        </w:rPr>
        <w:t xml:space="preserve">   </w:t>
      </w:r>
      <w:r>
        <w:rPr>
          <w:rFonts w:hint="eastAsia" w:ascii="等线" w:hAnsi="等线"/>
          <w:color w:val="auto"/>
          <w:szCs w:val="21"/>
          <w:highlight w:val="none"/>
        </w:rPr>
        <w:t xml:space="preserve"> 月 </w:t>
      </w:r>
      <w:r>
        <w:rPr>
          <w:rFonts w:hint="eastAsia" w:ascii="等线" w:hAnsi="等线"/>
          <w:b/>
          <w:color w:val="auto"/>
          <w:szCs w:val="21"/>
          <w:highlight w:val="none"/>
          <w:u w:val="single"/>
        </w:rPr>
        <w:t xml:space="preserve">   </w:t>
      </w:r>
      <w:r>
        <w:rPr>
          <w:rFonts w:hint="eastAsia" w:ascii="等线" w:hAnsi="等线"/>
          <w:color w:val="auto"/>
          <w:szCs w:val="21"/>
          <w:highlight w:val="none"/>
        </w:rPr>
        <w:t xml:space="preserve"> 日</w:t>
      </w:r>
    </w:p>
    <w:p>
      <w:pPr>
        <w:tabs>
          <w:tab w:val="left" w:pos="1500"/>
        </w:tabs>
        <w:spacing w:line="360" w:lineRule="auto"/>
        <w:jc w:val="center"/>
        <w:rPr>
          <w:rFonts w:hint="eastAsia" w:ascii="宋体" w:hAnsi="宋体" w:cs="仿宋_GB2312"/>
          <w:color w:val="auto"/>
          <w:sz w:val="24"/>
          <w:highlight w:val="none"/>
        </w:rPr>
      </w:pPr>
    </w:p>
    <w:p>
      <w:pPr>
        <w:tabs>
          <w:tab w:val="left" w:pos="1500"/>
        </w:tabs>
        <w:spacing w:line="360" w:lineRule="auto"/>
        <w:jc w:val="center"/>
        <w:rPr>
          <w:rFonts w:hint="eastAsia" w:ascii="宋体" w:hAnsi="宋体" w:cs="仿宋_GB2312"/>
          <w:color w:val="auto"/>
          <w:sz w:val="24"/>
          <w:highlight w:val="none"/>
        </w:rPr>
      </w:pPr>
    </w:p>
    <w:p>
      <w:pPr>
        <w:tabs>
          <w:tab w:val="left" w:pos="1500"/>
        </w:tabs>
        <w:spacing w:line="360" w:lineRule="auto"/>
        <w:jc w:val="center"/>
        <w:rPr>
          <w:rFonts w:hint="eastAsia" w:ascii="宋体" w:hAnsi="宋体" w:cs="仿宋_GB2312"/>
          <w:color w:val="auto"/>
          <w:sz w:val="24"/>
          <w:highlight w:val="none"/>
        </w:rPr>
      </w:pPr>
    </w:p>
    <w:p>
      <w:pPr>
        <w:tabs>
          <w:tab w:val="left" w:pos="1500"/>
        </w:tabs>
        <w:spacing w:line="360" w:lineRule="auto"/>
        <w:jc w:val="center"/>
        <w:rPr>
          <w:rFonts w:hint="eastAsia" w:ascii="宋体" w:hAnsi="宋体" w:cs="仿宋_GB2312"/>
          <w:color w:val="auto"/>
          <w:sz w:val="24"/>
          <w:highlight w:val="none"/>
        </w:rPr>
      </w:pPr>
    </w:p>
    <w:p>
      <w:pPr>
        <w:tabs>
          <w:tab w:val="left" w:pos="1500"/>
        </w:tabs>
        <w:spacing w:line="360" w:lineRule="auto"/>
        <w:jc w:val="center"/>
        <w:rPr>
          <w:rFonts w:hint="eastAsia" w:ascii="宋体" w:hAnsi="宋体" w:cs="仿宋_GB2312"/>
          <w:color w:val="auto"/>
          <w:sz w:val="24"/>
          <w:highlight w:val="none"/>
        </w:rPr>
      </w:pPr>
    </w:p>
    <w:p>
      <w:pPr>
        <w:tabs>
          <w:tab w:val="left" w:pos="1500"/>
        </w:tabs>
        <w:spacing w:line="360" w:lineRule="auto"/>
        <w:rPr>
          <w:rFonts w:hint="eastAsia" w:ascii="宋体" w:hAnsi="宋体" w:cs="仿宋_GB2312"/>
          <w:color w:val="auto"/>
          <w:sz w:val="24"/>
          <w:highlight w:val="none"/>
        </w:rPr>
      </w:pPr>
    </w:p>
    <w:p>
      <w:pPr>
        <w:tabs>
          <w:tab w:val="left" w:pos="1500"/>
        </w:tabs>
        <w:spacing w:line="360" w:lineRule="auto"/>
        <w:jc w:val="left"/>
        <w:rPr>
          <w:rFonts w:hint="eastAsia" w:hAnsi="宋体"/>
          <w:color w:val="auto"/>
          <w:szCs w:val="21"/>
          <w:highlight w:val="none"/>
          <w:u w:val="single"/>
        </w:rPr>
      </w:pPr>
      <w:r>
        <w:rPr>
          <w:rFonts w:hint="eastAsia" w:ascii="宋体" w:hAnsi="宋体" w:cs="仿宋_GB2312"/>
          <w:color w:val="auto"/>
          <w:sz w:val="24"/>
          <w:highlight w:val="none"/>
        </w:rPr>
        <w:t>注：此处还可附比选申请人认为需要提交的资料。若“无”可不提供。</w:t>
      </w:r>
      <w:r>
        <w:rPr>
          <w:rFonts w:hint="eastAsia" w:hAnsi="宋体"/>
          <w:color w:val="auto"/>
          <w:szCs w:val="21"/>
          <w:highlight w:val="none"/>
          <w:u w:val="single"/>
        </w:rPr>
        <w:t xml:space="preserve">          </w:t>
      </w:r>
    </w:p>
    <w:p>
      <w:pPr>
        <w:numPr>
          <w:ilvl w:val="0"/>
          <w:numId w:val="3"/>
        </w:numPr>
        <w:tabs>
          <w:tab w:val="left" w:pos="1500"/>
        </w:tabs>
        <w:spacing w:line="360" w:lineRule="auto"/>
        <w:jc w:val="left"/>
        <w:rPr>
          <w:rFonts w:hint="eastAsia" w:ascii="Calibri" w:hAnsi="Calibri" w:eastAsia="宋体" w:cs="Times New Roman"/>
          <w:color w:val="auto"/>
          <w:kern w:val="2"/>
          <w:sz w:val="21"/>
          <w:szCs w:val="22"/>
          <w:highlight w:val="none"/>
          <w:lang w:val="en-US" w:eastAsia="zh-CN" w:bidi="ar-SA"/>
        </w:rPr>
      </w:pPr>
      <w:r>
        <w:rPr>
          <w:rFonts w:hint="eastAsia" w:hAnsi="宋体"/>
          <w:color w:val="auto"/>
          <w:szCs w:val="21"/>
          <w:highlight w:val="none"/>
          <w:u w:val="single"/>
        </w:rPr>
        <w:br w:type="page"/>
      </w:r>
      <w:r>
        <w:rPr>
          <w:rFonts w:hint="eastAsia" w:ascii="Calibri" w:hAnsi="Calibri" w:eastAsia="宋体" w:cs="Times New Roman"/>
          <w:color w:val="auto"/>
          <w:kern w:val="2"/>
          <w:sz w:val="21"/>
          <w:szCs w:val="22"/>
          <w:highlight w:val="none"/>
          <w:lang w:val="en-US" w:eastAsia="zh-CN" w:bidi="ar-SA"/>
        </w:rPr>
        <w:t>相关信用截图</w:t>
      </w:r>
    </w:p>
    <w:p>
      <w:pPr>
        <w:numPr>
          <w:ilvl w:val="0"/>
          <w:numId w:val="0"/>
        </w:numPr>
        <w:tabs>
          <w:tab w:val="left" w:pos="1500"/>
        </w:tabs>
        <w:spacing w:line="360" w:lineRule="auto"/>
        <w:jc w:val="left"/>
        <w:rPr>
          <w:rFonts w:hint="eastAsia" w:ascii="宋体" w:hAnsi="宋体" w:eastAsia="宋体" w:cs="Times New Roman"/>
          <w:color w:val="auto"/>
          <w:sz w:val="24"/>
          <w:highlight w:val="none"/>
          <w:u w:val="none"/>
          <w:lang w:val="en-US" w:eastAsia="zh-CN"/>
        </w:rPr>
      </w:pPr>
      <w:r>
        <w:rPr>
          <w:rFonts w:hint="eastAsia" w:ascii="宋体" w:hAnsi="宋体" w:eastAsia="宋体" w:cs="Times New Roman"/>
          <w:color w:val="auto"/>
          <w:sz w:val="24"/>
          <w:highlight w:val="none"/>
          <w:u w:val="none"/>
          <w:lang w:val="en-US" w:eastAsia="zh-CN"/>
        </w:rPr>
        <w:t>①在国家企业信用信息公示系统（http：//www.gsxt.gov.cn/）中被列入严重违法失信企业名单，不得参加比选申请。（事业单位除外）（提供网站截图）</w:t>
      </w:r>
    </w:p>
    <w:p>
      <w:pPr>
        <w:numPr>
          <w:ilvl w:val="0"/>
          <w:numId w:val="0"/>
        </w:numPr>
        <w:tabs>
          <w:tab w:val="left" w:pos="1500"/>
        </w:tabs>
        <w:spacing w:line="360" w:lineRule="auto"/>
        <w:jc w:val="left"/>
        <w:rPr>
          <w:rFonts w:hint="default" w:ascii="Calibri" w:hAnsi="Calibri" w:eastAsia="宋体" w:cs="Times New Roman"/>
          <w:color w:val="auto"/>
          <w:kern w:val="2"/>
          <w:sz w:val="21"/>
          <w:szCs w:val="22"/>
          <w:highlight w:val="none"/>
          <w:lang w:val="en-US" w:eastAsia="zh-CN" w:bidi="ar-SA"/>
        </w:rPr>
      </w:pPr>
      <w:r>
        <w:rPr>
          <w:rFonts w:hint="eastAsia" w:ascii="宋体" w:hAnsi="宋体" w:eastAsia="宋体" w:cs="Times New Roman"/>
          <w:color w:val="auto"/>
          <w:sz w:val="24"/>
          <w:highlight w:val="none"/>
          <w:u w:val="none"/>
          <w:lang w:val="en-US" w:eastAsia="zh-CN"/>
        </w:rPr>
        <w:t>②在“信用中国”网站（http://www.creditchina.gov.cn/）中查询列入失信被执行人名单的比选申请人，不得参加比选申请（提供网站截图）</w:t>
      </w:r>
    </w:p>
    <w:p>
      <w:pPr>
        <w:tabs>
          <w:tab w:val="left" w:pos="1500"/>
        </w:tabs>
        <w:spacing w:line="360" w:lineRule="auto"/>
        <w:jc w:val="left"/>
        <w:rPr>
          <w:rFonts w:hint="eastAsia" w:ascii="仿宋" w:hAnsi="仿宋" w:eastAsia="仿宋"/>
          <w:color w:val="auto"/>
          <w:sz w:val="32"/>
          <w:szCs w:val="32"/>
          <w:highlight w:val="none"/>
        </w:rPr>
      </w:pPr>
      <w:r>
        <w:rPr>
          <w:rFonts w:hint="eastAsia" w:hAnsi="宋体"/>
          <w:color w:val="auto"/>
          <w:szCs w:val="21"/>
          <w:highlight w:val="none"/>
          <w:u w:val="single"/>
        </w:rPr>
        <w:t xml:space="preserve">      </w:t>
      </w:r>
    </w:p>
    <w:p>
      <w:bookmarkStart w:id="2" w:name="_GoBack"/>
      <w:bookmarkEnd w:id="2"/>
    </w:p>
    <w:sectPr>
      <w:footerReference r:id="rId7" w:type="first"/>
      <w:headerReference r:id="rId5" w:type="default"/>
      <w:footerReference r:id="rId6" w:type="default"/>
      <w:type w:val="continuous"/>
      <w:pgSz w:w="11906" w:h="16838"/>
      <w:pgMar w:top="1440" w:right="1440" w:bottom="1440" w:left="1800" w:header="851" w:footer="992" w:gutter="0"/>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等线">
    <w:panose1 w:val="02010600030101010101"/>
    <w:charset w:val="86"/>
    <w:family w:val="auto"/>
    <w:pitch w:val="default"/>
    <w:sig w:usb0="A00002BF" w:usb1="38CF7CFA" w:usb2="00000016" w:usb3="00000000" w:csb0="0004000F"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rPr>
        <w:rFonts w:hint="eastAsia"/>
      </w:rPr>
    </w:pPr>
    <w:r>
      <w:fldChar w:fldCharType="begin"/>
    </w:r>
    <w:r>
      <w:instrText xml:space="preserve">PAGE   \* MERGEFORMAT</w:instrText>
    </w:r>
    <w:r>
      <w:fldChar w:fldCharType="separate"/>
    </w:r>
    <w:r>
      <w:rPr>
        <w:lang w:val="zh-CN"/>
      </w:rPr>
      <w:t>29</w:t>
    </w:r>
    <w:r>
      <w:fldChar w:fldCharType="end"/>
    </w:r>
  </w:p>
  <w:p>
    <w:pPr>
      <w:pStyle w:val="4"/>
      <w:jc w:val="center"/>
      <w:rPr>
        <w:rFonts w:hint="eastAsia"/>
      </w:rPr>
    </w:pPr>
  </w:p>
  <w:p>
    <w:pPr>
      <w:pStyle w:val="4"/>
      <w:jc w:val="center"/>
      <w:rPr>
        <w:rFonts w:hint="eastAsia"/>
      </w:rPr>
    </w:pPr>
  </w:p>
  <w:p>
    <w:pPr>
      <w:pStyle w:val="4"/>
      <w:jc w:val="center"/>
      <w:rPr>
        <w:rFonts w:hint="eastAsia"/>
      </w:rPr>
    </w:pPr>
  </w:p>
  <w:p>
    <w:pPr>
      <w:pStyle w:val="4"/>
      <w:jc w:val="center"/>
    </w:pPr>
  </w:p>
  <w:p>
    <w:pPr>
      <w:pStyle w:val="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ind w:right="359" w:rightChars="171" w:firstLine="3570" w:firstLineChars="1700"/>
      <w:rPr>
        <w:rFonts w:hint="eastAsia"/>
        <w:sz w:val="21"/>
        <w:szCs w:val="21"/>
      </w:rPr>
    </w:pPr>
    <w:r>
      <w:rPr>
        <w:sz w:val="21"/>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33</w:t>
                          </w:r>
                          <w:r>
                            <w:rPr>
                              <w:rFonts w:hint="eastAsia"/>
                              <w:sz w:val="18"/>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">
              <v:path/>
              <v:fill on="f" focussize="0,0"/>
              <v:stroke on="f" weight="1.25pt"/>
              <v:imagedata o:title=""/>
              <o:lock v:ext="edit" aspectratio="f"/>
              <v:textbox inset="0mm,0mm,0mm,0mm" style="mso-fit-shape-to-text:t;">
                <w:txbxContent>
                  <w:p>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33</w:t>
                    </w:r>
                    <w:r>
                      <w:rPr>
                        <w:rFonts w:hint="eastAsia"/>
                        <w:sz w:val="18"/>
                      </w:rPr>
                      <w:fldChar w:fldCharType="end"/>
                    </w:r>
                  </w:p>
                </w:txbxContent>
              </v:textbox>
            </v:shape>
          </w:pict>
        </mc:Fallback>
      </mc:AlternateContent>
    </w:r>
    <w:r>
      <w:rPr>
        <w:rFonts w:hint="eastAsia"/>
        <w:sz w:val="21"/>
        <w:szCs w:val="21"/>
      </w:rP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right"/>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30</w:t>
                          </w:r>
                          <w:r>
                            <w:rPr>
                              <w:rFonts w:hint="eastAsia"/>
                              <w:sz w:val="18"/>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">
              <v:path/>
              <v:fill on="f" focussize="0,0"/>
              <v:stroke on="f" weight="1.25pt"/>
              <v:imagedata o:title=""/>
              <o:lock v:ext="edit" aspectratio="f"/>
              <v:textbox inset="0mm,0mm,0mm,0mm" style="mso-fit-shape-to-text:t;">
                <w:txbxContent>
                  <w:p>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30</w:t>
                    </w:r>
                    <w:r>
                      <w:rPr>
                        <w:rFonts w:hint="eastAsia"/>
                        <w:sz w:val="18"/>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
  <w:p/>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hint="eastAsia"/>
      </w:rPr>
    </w:pP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F2F1460"/>
    <w:multiLevelType w:val="multilevel"/>
    <w:tmpl w:val="1F2F1460"/>
    <w:lvl w:ilvl="0" w:tentative="0">
      <w:start w:val="1"/>
      <w:numFmt w:val="japaneseCounting"/>
      <w:lvlText w:val="%1、"/>
      <w:lvlJc w:val="left"/>
      <w:pPr>
        <w:tabs>
          <w:tab w:val="left" w:pos="720"/>
        </w:tabs>
        <w:ind w:left="720" w:hanging="72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
    <w:nsid w:val="4821F1A5"/>
    <w:multiLevelType w:val="singleLevel"/>
    <w:tmpl w:val="4821F1A5"/>
    <w:lvl w:ilvl="0" w:tentative="0">
      <w:start w:val="2"/>
      <w:numFmt w:val="decimal"/>
      <w:suff w:val="nothing"/>
      <w:lvlText w:val="%1、"/>
      <w:lvlJc w:val="left"/>
    </w:lvl>
  </w:abstractNum>
  <w:abstractNum w:abstractNumId="2">
    <w:nsid w:val="60AE39CC"/>
    <w:multiLevelType w:val="multilevel"/>
    <w:tmpl w:val="60AE39CC"/>
    <w:lvl w:ilvl="0" w:tentative="0">
      <w:start w:val="1"/>
      <w:numFmt w:val="none"/>
      <w:lvlText w:val=""/>
      <w:lvlJc w:val="left"/>
      <w:pPr>
        <w:tabs>
          <w:tab w:val="left" w:pos="432"/>
        </w:tabs>
        <w:ind w:left="432" w:hanging="432"/>
      </w:pPr>
      <w:rPr>
        <w:rFonts w:hint="eastAsia"/>
      </w:rPr>
    </w:lvl>
    <w:lvl w:ilvl="1" w:tentative="0">
      <w:start w:val="1"/>
      <w:numFmt w:val="none"/>
      <w:lvlText w:val=" "/>
      <w:lvlJc w:val="left"/>
      <w:pPr>
        <w:tabs>
          <w:tab w:val="left" w:pos="576"/>
        </w:tabs>
        <w:ind w:left="576" w:hanging="576"/>
      </w:pPr>
      <w:rPr>
        <w:rFonts w:hint="eastAsia"/>
      </w:rPr>
    </w:lvl>
    <w:lvl w:ilvl="2" w:tentative="0">
      <w:start w:val="1"/>
      <w:numFmt w:val="none"/>
      <w:pStyle w:val="2"/>
      <w:lvlText w:val=""/>
      <w:lvlJc w:val="left"/>
      <w:pPr>
        <w:tabs>
          <w:tab w:val="left" w:pos="720"/>
        </w:tabs>
        <w:ind w:left="720" w:hanging="720"/>
      </w:pPr>
      <w:rPr>
        <w:rFonts w:hint="eastAsia"/>
      </w:rPr>
    </w:lvl>
    <w:lvl w:ilvl="3" w:tentative="0">
      <w:start w:val="1"/>
      <w:numFmt w:val="none"/>
      <w:lvlText w:val="    "/>
      <w:lvlJc w:val="left"/>
      <w:pPr>
        <w:tabs>
          <w:tab w:val="left" w:pos="864"/>
        </w:tabs>
        <w:ind w:left="864" w:hanging="864"/>
      </w:pPr>
      <w:rPr>
        <w:rFonts w:hint="eastAsia"/>
      </w:rPr>
    </w:lvl>
    <w:lvl w:ilvl="4" w:tentative="0">
      <w:start w:val="1"/>
      <w:numFmt w:val="none"/>
      <w:lvlText w:val="      "/>
      <w:lvlJc w:val="left"/>
      <w:pPr>
        <w:tabs>
          <w:tab w:val="left" w:pos="1008"/>
        </w:tabs>
        <w:ind w:left="1008" w:hanging="1008"/>
      </w:pPr>
      <w:rPr>
        <w:rFonts w:hint="eastAsia"/>
      </w:rPr>
    </w:lvl>
    <w:lvl w:ilvl="5" w:tentative="0">
      <w:start w:val="1"/>
      <w:numFmt w:val="none"/>
      <w:lvlText w:val="           "/>
      <w:lvlJc w:val="left"/>
      <w:pPr>
        <w:tabs>
          <w:tab w:val="left" w:pos="1440"/>
        </w:tabs>
        <w:ind w:left="1152" w:hanging="1152"/>
      </w:pPr>
      <w:rPr>
        <w:rFonts w:hint="eastAsia"/>
      </w:rPr>
    </w:lvl>
    <w:lvl w:ilvl="6" w:tentative="0">
      <w:start w:val="1"/>
      <w:numFmt w:val="decimal"/>
      <w:lvlText w:val="%1.%2.%3.%4.%5.%6.%7"/>
      <w:lvlJc w:val="left"/>
      <w:pPr>
        <w:tabs>
          <w:tab w:val="left" w:pos="2520"/>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AA0226D"/>
    <w:rsid w:val="2FAE0D51"/>
    <w:rsid w:val="4AA0226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3"/>
    <w:basedOn w:val="1"/>
    <w:next w:val="1"/>
    <w:qFormat/>
    <w:uiPriority w:val="0"/>
    <w:pPr>
      <w:keepNext/>
      <w:keepLines/>
      <w:widowControl/>
      <w:numPr>
        <w:ilvl w:val="2"/>
        <w:numId w:val="1"/>
      </w:numPr>
      <w:spacing w:before="120" w:after="120" w:line="360" w:lineRule="auto"/>
      <w:jc w:val="center"/>
      <w:outlineLvl w:val="2"/>
    </w:pPr>
    <w:rPr>
      <w:b/>
      <w:kern w:val="0"/>
      <w:sz w:val="32"/>
      <w:szCs w:val="20"/>
    </w:rPr>
  </w:style>
  <w:style w:type="character" w:default="1" w:styleId="6">
    <w:name w:val="Default Paragraph Font"/>
    <w:semiHidden/>
    <w:uiPriority w:val="0"/>
  </w:style>
  <w:style w:type="table" w:default="1" w:styleId="5">
    <w:name w:val="Normal Table"/>
    <w:semiHidden/>
    <w:uiPriority w:val="0"/>
    <w:tblPr>
      <w:tblCellMar>
        <w:top w:w="0" w:type="dxa"/>
        <w:left w:w="108" w:type="dxa"/>
        <w:bottom w:w="0" w:type="dxa"/>
        <w:right w:w="108" w:type="dxa"/>
      </w:tblCellMar>
    </w:tblPr>
  </w:style>
  <w:style w:type="paragraph" w:styleId="3">
    <w:name w:val="Normal Indent"/>
    <w:basedOn w:val="1"/>
    <w:qFormat/>
    <w:uiPriority w:val="0"/>
    <w:pPr>
      <w:widowControl/>
      <w:ind w:firstLine="420"/>
      <w:jc w:val="left"/>
    </w:pPr>
    <w:rPr>
      <w:kern w:val="0"/>
      <w:sz w:val="20"/>
      <w:szCs w:val="20"/>
    </w:rPr>
  </w:style>
  <w:style w:type="paragraph" w:styleId="4">
    <w:name w:val="footer"/>
    <w:basedOn w:val="1"/>
    <w:qFormat/>
    <w:uiPriority w:val="0"/>
    <w:pPr>
      <w:tabs>
        <w:tab w:val="center" w:pos="4153"/>
        <w:tab w:val="right" w:pos="8306"/>
      </w:tabs>
      <w:snapToGrid w:val="0"/>
      <w:jc w:val="left"/>
    </w:pPr>
    <w:rPr>
      <w:sz w:val="18"/>
      <w:szCs w:val="18"/>
    </w:rPr>
  </w:style>
  <w:style w:type="paragraph" w:styleId="7">
    <w:name w:val="List Paragraph"/>
    <w:basedOn w:val="1"/>
    <w:qFormat/>
    <w:uiPriority w:val="34"/>
    <w:pPr>
      <w:ind w:firstLine="420" w:firstLineChars="200"/>
    </w:pPr>
    <w:rPr>
      <w:rFonts w:ascii="Calibri" w:hAnsi="Calibri" w:eastAsia="宋体" w:cs="Times New Roman"/>
      <w:szCs w:val="22"/>
    </w:rPr>
  </w:style>
  <w:style w:type="paragraph" w:customStyle="1" w:styleId="8">
    <w:name w:val="Normal_0"/>
    <w:qFormat/>
    <w:uiPriority w:val="0"/>
    <w:pPr>
      <w:widowControl w:val="0"/>
      <w:jc w:val="both"/>
    </w:pPr>
    <w:rPr>
      <w:rFonts w:ascii="Calibri" w:hAnsi="Calibri" w:eastAsia="宋体" w:cs="Times New Roman"/>
      <w:kern w:val="2"/>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四川高速公路建设开发集团有限公司</Company>
  <Pages>1</Pages>
  <Words>0</Words>
  <Characters>0</Characters>
  <Lines>0</Lines>
  <Paragraphs>0</Paragraphs>
  <TotalTime>0</TotalTime>
  <ScaleCrop>false</ScaleCrop>
  <LinksUpToDate>false</LinksUpToDate>
  <CharactersWithSpaces>0</CharactersWithSpaces>
  <Application>WPS Office_11.8.6.9023_F1E327BC-269C-435d-A152-05C5408002CA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2024-11-14T08:18:00Z</dcterms:created>
  <dc:creator>Administrator</dc:creator>
  <cp:lastModifiedBy>Administrator</cp:lastModifiedBy>
  <dcterms:modified xsi:type="dcterms:W3CDTF">2024-11-14T08:19:37Z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2052-11.8.6.9023</vt:lpwstr>
  </property>
</Properties>
</file>