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sz w:val="44"/>
          <w:szCs w:val="44"/>
          <w:highlight w:val="none"/>
          <w:lang w:eastAsia="zh-CN"/>
        </w:rPr>
      </w:pPr>
    </w:p>
    <w:p>
      <w:pPr>
        <w:jc w:val="center"/>
        <w:rPr>
          <w:rFonts w:hint="eastAsia"/>
          <w:color w:val="auto"/>
          <w:highlight w:val="none"/>
        </w:rPr>
      </w:pPr>
      <w:r>
        <w:rPr>
          <w:rFonts w:hint="eastAsia" w:ascii="仿宋" w:hAnsi="仿宋" w:eastAsia="仿宋"/>
          <w:color w:val="auto"/>
          <w:sz w:val="44"/>
          <w:szCs w:val="44"/>
          <w:highlight w:val="none"/>
          <w:lang w:eastAsia="zh-CN"/>
        </w:rPr>
        <w:t xml:space="preserve">成南高速南充服务区VI物料制作及安装项目 </w:t>
      </w: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3"/>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3"/>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4"/>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2025年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4"/>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4"/>
        <w:ind w:firstLine="0"/>
        <w:jc w:val="center"/>
        <w:rPr>
          <w:rFonts w:hint="eastAsia" w:ascii="宋体" w:hAnsi="宋体"/>
          <w:color w:val="auto"/>
          <w:sz w:val="30"/>
          <w:szCs w:val="30"/>
          <w:highlight w:val="none"/>
        </w:rPr>
      </w:pPr>
    </w:p>
    <w:p>
      <w:pPr>
        <w:pStyle w:val="4"/>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四川道宇建设实业有限责任公司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成南高速南充服务区VI物料制作及安装项目</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成南高速南充服务区VI物料制作及安装项目</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税率   %；不含税价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w:t>
      </w:r>
      <w:r>
        <w:rPr>
          <w:rFonts w:hint="eastAsia" w:ascii="宋体" w:hAnsi="宋体"/>
          <w:color w:val="auto"/>
          <w:spacing w:val="-2"/>
          <w:sz w:val="24"/>
          <w:highlight w:val="none"/>
          <w:lang w:val="en-US" w:eastAsia="zh-CN"/>
        </w:rPr>
        <w:t>报价清单附后</w:t>
      </w:r>
      <w:r>
        <w:rPr>
          <w:rFonts w:hint="eastAsia" w:ascii="宋体" w:hAnsi="宋体"/>
          <w:color w:val="auto"/>
          <w:spacing w:val="-2"/>
          <w:sz w:val="24"/>
          <w:highlight w:val="none"/>
          <w:lang w:eastAsia="zh-CN"/>
        </w:rPr>
        <w:t>）</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30个日历天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满足合同要求</w:t>
      </w:r>
      <w:r>
        <w:rPr>
          <w:rFonts w:hint="eastAsia" w:ascii="宋体" w:hAnsi="宋体"/>
          <w:color w:val="auto"/>
          <w:spacing w:val="-2"/>
          <w:sz w:val="24"/>
          <w:highlight w:val="none"/>
          <w:u w:val="non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hint="eastAsia" w:ascii="宋体" w:hAnsi="宋体"/>
          <w:color w:val="auto"/>
          <w:sz w:val="24"/>
          <w:highlight w:val="none"/>
        </w:rPr>
        <w:sectPr>
          <w:headerReference r:id="rId3" w:type="default"/>
          <w:footerReference r:id="rId4" w:type="default"/>
          <w:pgSz w:w="11906" w:h="16838"/>
          <w:pgMar w:top="1440" w:right="1803" w:bottom="1440" w:left="1803" w:header="851" w:footer="992" w:gutter="0"/>
          <w:pgNumType w:fmt="decimal"/>
          <w:cols w:space="720" w:num="1"/>
          <w:docGrid w:type="lines" w:linePitch="319" w:charSpace="0"/>
        </w:sectPr>
      </w:pPr>
      <w:r>
        <w:rPr>
          <w:rFonts w:hint="eastAsia" w:ascii="宋体" w:hAnsi="宋体"/>
          <w:color w:val="auto"/>
          <w:sz w:val="24"/>
          <w:highlight w:val="none"/>
        </w:rPr>
        <w:t xml:space="preserve">日 期：   </w:t>
      </w:r>
    </w:p>
    <w:tbl>
      <w:tblPr>
        <w:tblStyle w:val="7"/>
        <w:tblW w:w="14535" w:type="dxa"/>
        <w:tblInd w:w="0" w:type="dxa"/>
        <w:tblLayout w:type="fixed"/>
        <w:tblCellMar>
          <w:top w:w="0" w:type="dxa"/>
          <w:left w:w="0" w:type="dxa"/>
          <w:bottom w:w="0" w:type="dxa"/>
          <w:right w:w="0" w:type="dxa"/>
        </w:tblCellMar>
      </w:tblPr>
      <w:tblGrid>
        <w:gridCol w:w="1305"/>
        <w:gridCol w:w="8385"/>
        <w:gridCol w:w="4845"/>
      </w:tblGrid>
      <w:tr>
        <w:tblPrEx>
          <w:tblLayout w:type="fixed"/>
          <w:tblCellMar>
            <w:top w:w="0" w:type="dxa"/>
            <w:left w:w="0" w:type="dxa"/>
            <w:bottom w:w="0" w:type="dxa"/>
            <w:right w:w="0" w:type="dxa"/>
          </w:tblCellMar>
        </w:tblPrEx>
        <w:trPr>
          <w:trHeight w:val="675" w:hRule="atLeast"/>
        </w:trPr>
        <w:tc>
          <w:tcPr>
            <w:tcW w:w="14535" w:type="dxa"/>
            <w:gridSpan w:val="3"/>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总 说 明</w:t>
            </w:r>
          </w:p>
        </w:tc>
      </w:tr>
      <w:tr>
        <w:tblPrEx>
          <w:tblLayout w:type="fixed"/>
          <w:tblCellMar>
            <w:top w:w="0" w:type="dxa"/>
            <w:left w:w="0" w:type="dxa"/>
            <w:bottom w:w="0" w:type="dxa"/>
            <w:right w:w="0" w:type="dxa"/>
          </w:tblCellMar>
        </w:tblPrEx>
        <w:trPr>
          <w:trHeight w:val="585" w:hRule="atLeast"/>
        </w:trPr>
        <w:tc>
          <w:tcPr>
            <w:tcW w:w="130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工程名称：</w:t>
            </w:r>
          </w:p>
        </w:tc>
        <w:tc>
          <w:tcPr>
            <w:tcW w:w="838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成南高速南充服务区VI物料制作及安装项目</w:t>
            </w:r>
          </w:p>
        </w:tc>
        <w:tc>
          <w:tcPr>
            <w:tcW w:w="484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第1页 共1页 </w:t>
            </w:r>
          </w:p>
        </w:tc>
      </w:tr>
      <w:tr>
        <w:tblPrEx>
          <w:tblLayout w:type="fixed"/>
          <w:tblCellMar>
            <w:top w:w="0" w:type="dxa"/>
            <w:left w:w="0" w:type="dxa"/>
            <w:bottom w:w="0" w:type="dxa"/>
            <w:right w:w="0" w:type="dxa"/>
          </w:tblCellMar>
        </w:tblPrEx>
        <w:trPr>
          <w:trHeight w:val="4820" w:hRule="atLeast"/>
        </w:trPr>
        <w:tc>
          <w:tcPr>
            <w:tcW w:w="14535" w:type="dxa"/>
            <w:gridSpan w:val="3"/>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1.工程概况 成南高速南充服务区VI物料制作及安装项目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建设规模：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工程特征：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计划工期：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施工现场实际情况：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自然地理条件：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环境保护要求：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2.工程招标和专业工程发包范围：工程图纸范围内的全部制作、安装工程。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3.工程量清单编制依据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4.工程质量、材料、施工等的特殊要求：满足合同中有关工程质量的约定，以及国家现行《建筑装饰装修工程质量验收规范》、《建筑工程施工及验收规范》的规定。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5.其他需要说明的问题：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不含税综合单价包含为完成合同约定范围全部工作内容的所需的人工费、机械费、辅材费、措施费、管理费、材料二次或多次搬运费、利润等全部费用，任何情况下均不作调整。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投标人投标报价不得超过招标控制价，且每单项工程量清单不含税综合单价不得超过招标控制价中的对应单价，否则做废标处理。</w:t>
            </w:r>
          </w:p>
        </w:tc>
      </w:tr>
      <w:tr>
        <w:tblPrEx>
          <w:tblLayout w:type="fixed"/>
          <w:tblCellMar>
            <w:top w:w="0" w:type="dxa"/>
            <w:left w:w="0" w:type="dxa"/>
            <w:bottom w:w="0" w:type="dxa"/>
            <w:right w:w="0" w:type="dxa"/>
          </w:tblCellMar>
        </w:tblPrEx>
        <w:trPr>
          <w:trHeight w:val="435" w:hRule="atLeast"/>
        </w:trPr>
        <w:tc>
          <w:tcPr>
            <w:tcW w:w="14535" w:type="dxa"/>
            <w:gridSpan w:val="3"/>
            <w:tcBorders>
              <w:top w:val="nil"/>
              <w:left w:val="single" w:color="000000" w:sz="4" w:space="0"/>
              <w:bottom w:val="nil"/>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2"/>
      </w:pPr>
      <w:r>
        <w:br w:type="page"/>
      </w:r>
    </w:p>
    <w:tbl>
      <w:tblPr>
        <w:tblStyle w:val="7"/>
        <w:tblW w:w="12660" w:type="dxa"/>
        <w:tblInd w:w="0" w:type="dxa"/>
        <w:tblLayout w:type="fixed"/>
        <w:tblCellMar>
          <w:top w:w="0" w:type="dxa"/>
          <w:left w:w="0" w:type="dxa"/>
          <w:bottom w:w="0" w:type="dxa"/>
          <w:right w:w="0" w:type="dxa"/>
        </w:tblCellMar>
      </w:tblPr>
      <w:tblGrid>
        <w:gridCol w:w="1830"/>
        <w:gridCol w:w="3645"/>
        <w:gridCol w:w="2295"/>
        <w:gridCol w:w="2175"/>
        <w:gridCol w:w="2715"/>
      </w:tblGrid>
      <w:tr>
        <w:tblPrEx>
          <w:tblLayout w:type="fixed"/>
          <w:tblCellMar>
            <w:top w:w="0" w:type="dxa"/>
            <w:left w:w="0" w:type="dxa"/>
            <w:bottom w:w="0" w:type="dxa"/>
            <w:right w:w="0" w:type="dxa"/>
          </w:tblCellMar>
        </w:tblPrEx>
        <w:trPr>
          <w:trHeight w:val="855" w:hRule="atLeast"/>
        </w:trPr>
        <w:tc>
          <w:tcPr>
            <w:tcW w:w="12660" w:type="dxa"/>
            <w:gridSpan w:val="5"/>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投标报价汇总表</w:t>
            </w:r>
          </w:p>
        </w:tc>
      </w:tr>
      <w:tr>
        <w:tblPrEx>
          <w:tblLayout w:type="fixed"/>
          <w:tblCellMar>
            <w:top w:w="0" w:type="dxa"/>
            <w:left w:w="0" w:type="dxa"/>
            <w:bottom w:w="0" w:type="dxa"/>
            <w:right w:w="0" w:type="dxa"/>
          </w:tblCellMar>
        </w:tblPrEx>
        <w:trPr>
          <w:trHeight w:val="525" w:hRule="atLeast"/>
        </w:trPr>
        <w:tc>
          <w:tcPr>
            <w:tcW w:w="183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w:t>
            </w:r>
          </w:p>
        </w:tc>
        <w:tc>
          <w:tcPr>
            <w:tcW w:w="10830"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成南高速南充服务区VI物料制作及安装项目</w:t>
            </w:r>
          </w:p>
        </w:tc>
      </w:tr>
      <w:tr>
        <w:tblPrEx>
          <w:tblLayout w:type="fixed"/>
          <w:tblCellMar>
            <w:top w:w="0" w:type="dxa"/>
            <w:left w:w="0" w:type="dxa"/>
            <w:bottom w:w="0" w:type="dxa"/>
            <w:right w:w="0" w:type="dxa"/>
          </w:tblCellMar>
        </w:tblPrEx>
        <w:trPr>
          <w:trHeight w:val="580" w:hRule="atLeast"/>
        </w:trPr>
        <w:tc>
          <w:tcPr>
            <w:tcW w:w="18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3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单项工程名称 </w:t>
            </w:r>
          </w:p>
        </w:tc>
        <w:tc>
          <w:tcPr>
            <w:tcW w:w="71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工程造价</w:t>
            </w:r>
          </w:p>
        </w:tc>
      </w:tr>
      <w:tr>
        <w:tblPrEx>
          <w:tblLayout w:type="fixed"/>
          <w:tblCellMar>
            <w:top w:w="0" w:type="dxa"/>
            <w:left w:w="0" w:type="dxa"/>
            <w:bottom w:w="0" w:type="dxa"/>
            <w:right w:w="0" w:type="dxa"/>
          </w:tblCellMar>
        </w:tblPrEx>
        <w:trPr>
          <w:trHeight w:val="580" w:hRule="atLeast"/>
        </w:trPr>
        <w:tc>
          <w:tcPr>
            <w:tcW w:w="18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不含税造价（元）</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税金（元）</w:t>
            </w:r>
          </w:p>
        </w:tc>
        <w:tc>
          <w:tcPr>
            <w:tcW w:w="2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含税合计（元）</w:t>
            </w:r>
          </w:p>
        </w:tc>
      </w:tr>
      <w:tr>
        <w:tblPrEx>
          <w:tblLayout w:type="fixed"/>
          <w:tblCellMar>
            <w:top w:w="0" w:type="dxa"/>
            <w:left w:w="0" w:type="dxa"/>
            <w:bottom w:w="0" w:type="dxa"/>
            <w:right w:w="0" w:type="dxa"/>
          </w:tblCellMar>
        </w:tblPrEx>
        <w:trPr>
          <w:trHeight w:val="580" w:hRule="atLeast"/>
        </w:trPr>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单项工程1</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80" w:hRule="atLeast"/>
        </w:trPr>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制作安装清单</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580" w:hRule="atLeast"/>
        </w:trPr>
        <w:tc>
          <w:tcPr>
            <w:tcW w:w="54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bl>
    <w:p>
      <w:pPr>
        <w:rPr>
          <w:highlight w:val="none"/>
        </w:rPr>
        <w:sectPr>
          <w:pgSz w:w="16838" w:h="11906" w:orient="landscape"/>
          <w:pgMar w:top="1803" w:right="1440" w:bottom="1803" w:left="1440" w:header="851" w:footer="992" w:gutter="0"/>
          <w:pgNumType w:fmt="decimal"/>
          <w:cols w:space="720" w:num="1"/>
          <w:docGrid w:type="lines" w:linePitch="319" w:charSpace="0"/>
        </w:sectPr>
      </w:pPr>
    </w:p>
    <w:tbl>
      <w:tblPr>
        <w:tblStyle w:val="7"/>
        <w:tblW w:w="14849" w:type="dxa"/>
        <w:tblInd w:w="0" w:type="dxa"/>
        <w:tblLayout w:type="fixed"/>
        <w:tblCellMar>
          <w:top w:w="0" w:type="dxa"/>
          <w:left w:w="0" w:type="dxa"/>
          <w:bottom w:w="0" w:type="dxa"/>
          <w:right w:w="0" w:type="dxa"/>
        </w:tblCellMar>
      </w:tblPr>
      <w:tblGrid>
        <w:gridCol w:w="829"/>
        <w:gridCol w:w="1834"/>
        <w:gridCol w:w="2970"/>
        <w:gridCol w:w="2160"/>
        <w:gridCol w:w="2347"/>
        <w:gridCol w:w="917"/>
        <w:gridCol w:w="828"/>
        <w:gridCol w:w="1482"/>
        <w:gridCol w:w="1482"/>
      </w:tblGrid>
      <w:tr>
        <w:tblPrEx>
          <w:tblLayout w:type="fixed"/>
          <w:tblCellMar>
            <w:top w:w="0" w:type="dxa"/>
            <w:left w:w="0" w:type="dxa"/>
            <w:bottom w:w="0" w:type="dxa"/>
            <w:right w:w="0" w:type="dxa"/>
          </w:tblCellMar>
        </w:tblPrEx>
        <w:trPr>
          <w:trHeight w:val="920" w:hRule="atLeast"/>
        </w:trPr>
        <w:tc>
          <w:tcPr>
            <w:tcW w:w="14849"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成南高速南充服务区VI物料制作及安装项目-工程量清单</w:t>
            </w:r>
          </w:p>
        </w:tc>
      </w:tr>
      <w:tr>
        <w:tblPrEx>
          <w:tblLayout w:type="fixed"/>
          <w:tblCellMar>
            <w:top w:w="0" w:type="dxa"/>
            <w:left w:w="0" w:type="dxa"/>
            <w:bottom w:w="0" w:type="dxa"/>
            <w:right w:w="0" w:type="dxa"/>
          </w:tblCellMar>
        </w:tblPrEx>
        <w:trPr>
          <w:trHeight w:val="860" w:hRule="atLeast"/>
        </w:trPr>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图示</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规格尺寸（mm）</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材质工艺</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不含税综合单价</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不含税合计</w:t>
            </w:r>
          </w:p>
        </w:tc>
      </w:tr>
      <w:tr>
        <w:tblPrEx>
          <w:tblLayout w:type="fixed"/>
          <w:tblCellMar>
            <w:top w:w="0" w:type="dxa"/>
            <w:left w:w="0" w:type="dxa"/>
            <w:bottom w:w="0" w:type="dxa"/>
            <w:right w:w="0" w:type="dxa"/>
          </w:tblCellMar>
        </w:tblPrEx>
        <w:trPr>
          <w:trHeight w:val="2500" w:hRule="atLeast"/>
        </w:trPr>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入口导视</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95250</wp:posOffset>
                  </wp:positionH>
                  <wp:positionV relativeFrom="paragraph">
                    <wp:posOffset>9525</wp:posOffset>
                  </wp:positionV>
                  <wp:extent cx="695325" cy="1571625"/>
                  <wp:effectExtent l="0" t="0" r="9525" b="9525"/>
                  <wp:wrapNone/>
                  <wp:docPr id="10" name="图片_6"/>
                  <wp:cNvGraphicFramePr/>
                  <a:graphic xmlns:a="http://schemas.openxmlformats.org/drawingml/2006/main">
                    <a:graphicData uri="http://schemas.openxmlformats.org/drawingml/2006/picture">
                      <pic:pic xmlns:pic="http://schemas.openxmlformats.org/drawingml/2006/picture">
                        <pic:nvPicPr>
                          <pic:cNvPr id="10" name="图片_6"/>
                          <pic:cNvPicPr/>
                        </pic:nvPicPr>
                        <pic:blipFill>
                          <a:blip r:embed="rId9"/>
                          <a:stretch>
                            <a:fillRect/>
                          </a:stretch>
                        </pic:blipFill>
                        <pic:spPr>
                          <a:xfrm>
                            <a:off x="0" y="0"/>
                            <a:ext cx="695325" cy="1571625"/>
                          </a:xfrm>
                          <a:prstGeom prst="rect">
                            <a:avLst/>
                          </a:prstGeom>
                          <a:noFill/>
                          <a:ln>
                            <a:noFill/>
                          </a:ln>
                        </pic:spPr>
                      </pic:pic>
                    </a:graphicData>
                  </a:graphic>
                </wp:anchor>
              </w:drawing>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高：6000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宽：1500</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镀锌板激光切割焊接+手工打磨+高温原则灰找平+喷防锈漆+面漆+正面发光字</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620" w:hRule="atLeast"/>
        </w:trPr>
        <w:tc>
          <w:tcPr>
            <w:tcW w:w="8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服务区门楣</w:t>
            </w:r>
          </w:p>
        </w:tc>
        <w:tc>
          <w:tcPr>
            <w:tcW w:w="29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9525</wp:posOffset>
                  </wp:positionH>
                  <wp:positionV relativeFrom="paragraph">
                    <wp:posOffset>19050</wp:posOffset>
                  </wp:positionV>
                  <wp:extent cx="1866900" cy="1095375"/>
                  <wp:effectExtent l="0" t="0" r="0" b="9525"/>
                  <wp:wrapNone/>
                  <wp:docPr id="5" name="图片_7"/>
                  <wp:cNvGraphicFramePr/>
                  <a:graphic xmlns:a="http://schemas.openxmlformats.org/drawingml/2006/main">
                    <a:graphicData uri="http://schemas.openxmlformats.org/drawingml/2006/picture">
                      <pic:pic xmlns:pic="http://schemas.openxmlformats.org/drawingml/2006/picture">
                        <pic:nvPicPr>
                          <pic:cNvPr id="5" name="图片_7"/>
                          <pic:cNvPicPr/>
                        </pic:nvPicPr>
                        <pic:blipFill>
                          <a:blip r:embed="rId10"/>
                          <a:stretch>
                            <a:fillRect/>
                          </a:stretch>
                        </pic:blipFill>
                        <pic:spPr>
                          <a:xfrm>
                            <a:off x="0" y="0"/>
                            <a:ext cx="1866900" cy="1095375"/>
                          </a:xfrm>
                          <a:prstGeom prst="rect">
                            <a:avLst/>
                          </a:prstGeom>
                          <a:noFill/>
                          <a:ln>
                            <a:noFill/>
                          </a:ln>
                        </pic:spPr>
                      </pic:pic>
                    </a:graphicData>
                  </a:graphic>
                </wp:anchor>
              </w:drawing>
            </w:r>
          </w:p>
        </w:tc>
        <w:tc>
          <w:tcPr>
            <w:tcW w:w="2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19050</wp:posOffset>
                  </wp:positionH>
                  <wp:positionV relativeFrom="paragraph">
                    <wp:posOffset>123825</wp:posOffset>
                  </wp:positionV>
                  <wp:extent cx="1343025" cy="438150"/>
                  <wp:effectExtent l="0" t="0" r="9525" b="0"/>
                  <wp:wrapNone/>
                  <wp:docPr id="16" name="图片_8"/>
                  <wp:cNvGraphicFramePr/>
                  <a:graphic xmlns:a="http://schemas.openxmlformats.org/drawingml/2006/main">
                    <a:graphicData uri="http://schemas.openxmlformats.org/drawingml/2006/picture">
                      <pic:pic xmlns:pic="http://schemas.openxmlformats.org/drawingml/2006/picture">
                        <pic:nvPicPr>
                          <pic:cNvPr id="16" name="图片_8"/>
                          <pic:cNvPicPr/>
                        </pic:nvPicPr>
                        <pic:blipFill>
                          <a:blip r:embed="rId11"/>
                          <a:stretch>
                            <a:fillRect/>
                          </a:stretch>
                        </pic:blipFill>
                        <pic:spPr>
                          <a:xfrm>
                            <a:off x="0" y="0"/>
                            <a:ext cx="1343025" cy="438150"/>
                          </a:xfrm>
                          <a:prstGeom prst="rect">
                            <a:avLst/>
                          </a:prstGeom>
                          <a:noFill/>
                          <a:ln>
                            <a:noFill/>
                          </a:ln>
                        </pic:spPr>
                      </pic:pic>
                    </a:graphicData>
                  </a:graphic>
                </wp:anchor>
              </w:drawing>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精品亚克力、吸塑底板、金属条扣板</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640" w:hRule="atLeast"/>
        </w:trPr>
        <w:tc>
          <w:tcPr>
            <w:tcW w:w="8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字发光工艺</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700" w:hRule="atLeast"/>
        </w:trPr>
        <w:tc>
          <w:tcPr>
            <w:tcW w:w="8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logo背架</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960" w:hRule="atLeast"/>
        </w:trPr>
        <w:tc>
          <w:tcPr>
            <w:tcW w:w="8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8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简介牌</w:t>
            </w:r>
          </w:p>
        </w:tc>
        <w:tc>
          <w:tcPr>
            <w:tcW w:w="29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38100</wp:posOffset>
                  </wp:positionH>
                  <wp:positionV relativeFrom="paragraph">
                    <wp:posOffset>19050</wp:posOffset>
                  </wp:positionV>
                  <wp:extent cx="1333500" cy="1143000"/>
                  <wp:effectExtent l="0" t="0" r="0" b="0"/>
                  <wp:wrapNone/>
                  <wp:docPr id="8" name="图片_25"/>
                  <wp:cNvGraphicFramePr/>
                  <a:graphic xmlns:a="http://schemas.openxmlformats.org/drawingml/2006/main">
                    <a:graphicData uri="http://schemas.openxmlformats.org/drawingml/2006/picture">
                      <pic:pic xmlns:pic="http://schemas.openxmlformats.org/drawingml/2006/picture">
                        <pic:nvPicPr>
                          <pic:cNvPr id="8" name="图片_25"/>
                          <pic:cNvPicPr/>
                        </pic:nvPicPr>
                        <pic:blipFill>
                          <a:blip r:embed="rId12"/>
                          <a:stretch>
                            <a:fillRect/>
                          </a:stretch>
                        </pic:blipFill>
                        <pic:spPr>
                          <a:xfrm>
                            <a:off x="0" y="0"/>
                            <a:ext cx="1333500" cy="1143000"/>
                          </a:xfrm>
                          <a:prstGeom prst="rect">
                            <a:avLst/>
                          </a:prstGeom>
                          <a:noFill/>
                          <a:ln>
                            <a:noFill/>
                          </a:ln>
                        </pic:spPr>
                      </pic:pic>
                    </a:graphicData>
                  </a:graphic>
                </wp:anchor>
              </w:drawing>
            </w:r>
          </w:p>
        </w:tc>
        <w:tc>
          <w:tcPr>
            <w:tcW w:w="2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2200*2100*300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（暂定）</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金属定制面板</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900" w:hRule="atLeast"/>
        </w:trPr>
        <w:tc>
          <w:tcPr>
            <w:tcW w:w="8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精品亚克力、UV喷印</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1980" w:hRule="atLeast"/>
        </w:trPr>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服务区公示栏</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19050</wp:posOffset>
                  </wp:positionH>
                  <wp:positionV relativeFrom="paragraph">
                    <wp:posOffset>19050</wp:posOffset>
                  </wp:positionV>
                  <wp:extent cx="1828800" cy="1181100"/>
                  <wp:effectExtent l="0" t="0" r="0" b="0"/>
                  <wp:wrapNone/>
                  <wp:docPr id="11" name="图片_27"/>
                  <wp:cNvGraphicFramePr/>
                  <a:graphic xmlns:a="http://schemas.openxmlformats.org/drawingml/2006/main">
                    <a:graphicData uri="http://schemas.openxmlformats.org/drawingml/2006/picture">
                      <pic:pic xmlns:pic="http://schemas.openxmlformats.org/drawingml/2006/picture">
                        <pic:nvPicPr>
                          <pic:cNvPr id="11" name="图片_27"/>
                          <pic:cNvPicPr/>
                        </pic:nvPicPr>
                        <pic:blipFill>
                          <a:blip r:embed="rId13"/>
                          <a:stretch>
                            <a:fillRect/>
                          </a:stretch>
                        </pic:blipFill>
                        <pic:spPr>
                          <a:xfrm>
                            <a:off x="0" y="0"/>
                            <a:ext cx="1828800" cy="1181100"/>
                          </a:xfrm>
                          <a:prstGeom prst="rect">
                            <a:avLst/>
                          </a:prstGeom>
                          <a:noFill/>
                          <a:ln>
                            <a:noFill/>
                          </a:ln>
                        </pic:spPr>
                      </pic:pic>
                    </a:graphicData>
                  </a:graphic>
                </wp:anchor>
              </w:drawing>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3000*2500*500</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金属结构、金属板（镀锌）、亚克力字、UV喷绘</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2820" w:hRule="atLeast"/>
        </w:trPr>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功能导视</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28575</wp:posOffset>
                  </wp:positionH>
                  <wp:positionV relativeFrom="paragraph">
                    <wp:posOffset>28575</wp:posOffset>
                  </wp:positionV>
                  <wp:extent cx="790575" cy="1752600"/>
                  <wp:effectExtent l="0" t="0" r="9525" b="0"/>
                  <wp:wrapNone/>
                  <wp:docPr id="12" name="图片_13"/>
                  <wp:cNvGraphicFramePr/>
                  <a:graphic xmlns:a="http://schemas.openxmlformats.org/drawingml/2006/main">
                    <a:graphicData uri="http://schemas.openxmlformats.org/drawingml/2006/picture">
                      <pic:pic xmlns:pic="http://schemas.openxmlformats.org/drawingml/2006/picture">
                        <pic:nvPicPr>
                          <pic:cNvPr id="12" name="图片_13"/>
                          <pic:cNvPicPr/>
                        </pic:nvPicPr>
                        <pic:blipFill>
                          <a:blip r:embed="rId14"/>
                          <a:stretch>
                            <a:fillRect/>
                          </a:stretch>
                        </pic:blipFill>
                        <pic:spPr>
                          <a:xfrm>
                            <a:off x="0" y="0"/>
                            <a:ext cx="790575" cy="1752600"/>
                          </a:xfrm>
                          <a:prstGeom prst="rect">
                            <a:avLst/>
                          </a:prstGeom>
                          <a:noFill/>
                          <a:ln>
                            <a:noFill/>
                          </a:ln>
                        </pic:spPr>
                      </pic:pic>
                    </a:graphicData>
                  </a:graphic>
                </wp:anchor>
              </w:drawing>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2000（暂定）</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金属结构、金属板（镀锌）、亚克力字</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2060" w:hRule="atLeast"/>
        </w:trPr>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停车位指示牌</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9525</wp:posOffset>
                  </wp:positionH>
                  <wp:positionV relativeFrom="paragraph">
                    <wp:posOffset>257175</wp:posOffset>
                  </wp:positionV>
                  <wp:extent cx="1857375" cy="990600"/>
                  <wp:effectExtent l="0" t="0" r="9525" b="0"/>
                  <wp:wrapNone/>
                  <wp:docPr id="14" name="图片_28"/>
                  <wp:cNvGraphicFramePr/>
                  <a:graphic xmlns:a="http://schemas.openxmlformats.org/drawingml/2006/main">
                    <a:graphicData uri="http://schemas.openxmlformats.org/drawingml/2006/picture">
                      <pic:pic xmlns:pic="http://schemas.openxmlformats.org/drawingml/2006/picture">
                        <pic:nvPicPr>
                          <pic:cNvPr id="14" name="图片_28"/>
                          <pic:cNvPicPr/>
                        </pic:nvPicPr>
                        <pic:blipFill>
                          <a:blip r:embed="rId15"/>
                          <a:stretch>
                            <a:fillRect/>
                          </a:stretch>
                        </pic:blipFill>
                        <pic:spPr>
                          <a:xfrm>
                            <a:off x="0" y="0"/>
                            <a:ext cx="1857375" cy="990600"/>
                          </a:xfrm>
                          <a:prstGeom prst="rect">
                            <a:avLst/>
                          </a:prstGeom>
                          <a:noFill/>
                          <a:ln>
                            <a:noFill/>
                          </a:ln>
                        </pic:spPr>
                      </pic:pic>
                    </a:graphicData>
                  </a:graphic>
                </wp:anchor>
              </w:drawing>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思源黑体 CN Normal" w:hAnsi="思源黑体 CN Normal" w:eastAsia="思源黑体 CN Normal" w:cs="思源黑体 CN Normal"/>
                <w:i w:val="0"/>
                <w:color w:val="000000"/>
                <w:sz w:val="22"/>
                <w:szCs w:val="22"/>
                <w:u w:val="none"/>
              </w:rPr>
            </w:pPr>
            <w:r>
              <w:rPr>
                <w:rFonts w:hint="default" w:ascii="思源黑体 CN Normal" w:hAnsi="思源黑体 CN Normal" w:eastAsia="思源黑体 CN Normal" w:cs="思源黑体 CN Normal"/>
                <w:i w:val="0"/>
                <w:color w:val="000000"/>
                <w:kern w:val="0"/>
                <w:sz w:val="22"/>
                <w:szCs w:val="22"/>
                <w:u w:val="none"/>
                <w:lang w:val="en-US" w:eastAsia="zh-CN" w:bidi="ar"/>
              </w:rPr>
              <w:t>2000（暂定）</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金属结构、金属板（镀锌）、亚克力字</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2100" w:hRule="atLeast"/>
        </w:trPr>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指引导视</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47625</wp:posOffset>
                  </wp:positionH>
                  <wp:positionV relativeFrom="paragraph">
                    <wp:posOffset>66675</wp:posOffset>
                  </wp:positionV>
                  <wp:extent cx="1771650" cy="981075"/>
                  <wp:effectExtent l="0" t="0" r="0" b="9525"/>
                  <wp:wrapNone/>
                  <wp:docPr id="4" name="图片_29"/>
                  <wp:cNvGraphicFramePr/>
                  <a:graphic xmlns:a="http://schemas.openxmlformats.org/drawingml/2006/main">
                    <a:graphicData uri="http://schemas.openxmlformats.org/drawingml/2006/picture">
                      <pic:pic xmlns:pic="http://schemas.openxmlformats.org/drawingml/2006/picture">
                        <pic:nvPicPr>
                          <pic:cNvPr id="4" name="图片_29"/>
                          <pic:cNvPicPr/>
                        </pic:nvPicPr>
                        <pic:blipFill>
                          <a:blip r:embed="rId16"/>
                          <a:stretch>
                            <a:fillRect/>
                          </a:stretch>
                        </pic:blipFill>
                        <pic:spPr>
                          <a:xfrm>
                            <a:off x="0" y="0"/>
                            <a:ext cx="1771650" cy="981075"/>
                          </a:xfrm>
                          <a:prstGeom prst="rect">
                            <a:avLst/>
                          </a:prstGeom>
                          <a:noFill/>
                          <a:ln>
                            <a:noFill/>
                          </a:ln>
                        </pic:spPr>
                      </pic:pic>
                    </a:graphicData>
                  </a:graphic>
                </wp:anchor>
              </w:drawing>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思源黑体 CN Normal" w:hAnsi="思源黑体 CN Normal" w:eastAsia="思源黑体 CN Normal" w:cs="思源黑体 CN Normal"/>
                <w:i w:val="0"/>
                <w:color w:val="000000"/>
                <w:sz w:val="22"/>
                <w:szCs w:val="22"/>
                <w:u w:val="none"/>
              </w:rPr>
            </w:pPr>
            <w:r>
              <w:rPr>
                <w:rFonts w:hint="default" w:ascii="思源黑体 CN Normal" w:hAnsi="思源黑体 CN Normal" w:eastAsia="思源黑体 CN Normal" w:cs="思源黑体 CN Normal"/>
                <w:i w:val="0"/>
                <w:color w:val="000000"/>
                <w:kern w:val="0"/>
                <w:sz w:val="22"/>
                <w:szCs w:val="22"/>
                <w:u w:val="none"/>
                <w:lang w:val="en-US" w:eastAsia="zh-CN" w:bidi="ar"/>
              </w:rPr>
              <w:t>宽：2000</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Adobe 宋体 Std L" w:hAnsi="Adobe 宋体 Std L" w:eastAsia="Adobe 宋体 Std L" w:cs="Adobe 宋体 Std L"/>
                <w:i w:val="0"/>
                <w:color w:val="000000"/>
                <w:sz w:val="22"/>
                <w:szCs w:val="22"/>
                <w:u w:val="none"/>
              </w:rPr>
            </w:pPr>
            <w:r>
              <w:rPr>
                <w:rFonts w:hint="default" w:ascii="Adobe 宋体 Std L" w:hAnsi="Adobe 宋体 Std L" w:eastAsia="Adobe 宋体 Std L" w:cs="Adobe 宋体 Std L"/>
                <w:i w:val="0"/>
                <w:color w:val="000000"/>
                <w:kern w:val="0"/>
                <w:sz w:val="22"/>
                <w:szCs w:val="22"/>
                <w:u w:val="none"/>
                <w:lang w:val="en-US" w:eastAsia="zh-CN" w:bidi="ar"/>
              </w:rPr>
              <w:t>镂空发光、亚克力字、</w:t>
            </w:r>
            <w:r>
              <w:rPr>
                <w:rFonts w:hint="default" w:ascii="Adobe 宋体 Std L" w:hAnsi="Adobe 宋体 Std L" w:eastAsia="Adobe 宋体 Std L" w:cs="Adobe 宋体 Std L"/>
                <w:i w:val="0"/>
                <w:color w:val="000000"/>
                <w:kern w:val="0"/>
                <w:sz w:val="22"/>
                <w:szCs w:val="22"/>
                <w:u w:val="none"/>
                <w:lang w:val="en-US" w:eastAsia="zh-CN" w:bidi="ar"/>
              </w:rPr>
              <w:br w:type="textWrapping"/>
            </w:r>
            <w:r>
              <w:rPr>
                <w:rFonts w:hint="default" w:ascii="Adobe 宋体 Std L" w:hAnsi="Adobe 宋体 Std L" w:eastAsia="Adobe 宋体 Std L" w:cs="Adobe 宋体 Std L"/>
                <w:i w:val="0"/>
                <w:color w:val="000000"/>
                <w:kern w:val="0"/>
                <w:sz w:val="22"/>
                <w:szCs w:val="22"/>
                <w:u w:val="none"/>
                <w:lang w:val="en-US" w:eastAsia="zh-CN" w:bidi="ar"/>
              </w:rPr>
              <w:t>金属板烤漆</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2140" w:hRule="atLeast"/>
        </w:trPr>
        <w:tc>
          <w:tcPr>
            <w:tcW w:w="8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8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公共标识</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28575</wp:posOffset>
                  </wp:positionH>
                  <wp:positionV relativeFrom="paragraph">
                    <wp:posOffset>9525</wp:posOffset>
                  </wp:positionV>
                  <wp:extent cx="1457325" cy="1304925"/>
                  <wp:effectExtent l="0" t="0" r="9525" b="9525"/>
                  <wp:wrapNone/>
                  <wp:docPr id="6" name="图片_16"/>
                  <wp:cNvGraphicFramePr/>
                  <a:graphic xmlns:a="http://schemas.openxmlformats.org/drawingml/2006/main">
                    <a:graphicData uri="http://schemas.openxmlformats.org/drawingml/2006/picture">
                      <pic:pic xmlns:pic="http://schemas.openxmlformats.org/drawingml/2006/picture">
                        <pic:nvPicPr>
                          <pic:cNvPr id="6" name="图片_16"/>
                          <pic:cNvPicPr/>
                        </pic:nvPicPr>
                        <pic:blipFill>
                          <a:blip r:embed="rId17"/>
                          <a:stretch>
                            <a:fillRect/>
                          </a:stretch>
                        </pic:blipFill>
                        <pic:spPr>
                          <a:xfrm>
                            <a:off x="0" y="0"/>
                            <a:ext cx="1457325" cy="1304925"/>
                          </a:xfrm>
                          <a:prstGeom prst="rect">
                            <a:avLst/>
                          </a:prstGeom>
                          <a:noFill/>
                          <a:ln>
                            <a:noFill/>
                          </a:ln>
                        </pic:spPr>
                      </pic:pic>
                    </a:graphicData>
                  </a:graphic>
                </wp:anchor>
              </w:drawing>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思源黑体 CN Normal" w:hAnsi="思源黑体 CN Normal" w:eastAsia="思源黑体 CN Normal" w:cs="思源黑体 CN Normal"/>
                <w:i w:val="0"/>
                <w:color w:val="000000"/>
                <w:sz w:val="24"/>
                <w:szCs w:val="24"/>
                <w:u w:val="none"/>
              </w:rPr>
            </w:pPr>
            <w:r>
              <w:rPr>
                <w:rFonts w:hint="default" w:ascii="思源黑体 CN Normal" w:hAnsi="思源黑体 CN Normal" w:eastAsia="思源黑体 CN Normal" w:cs="思源黑体 CN Normal"/>
                <w:i w:val="0"/>
                <w:color w:val="000000"/>
                <w:kern w:val="0"/>
                <w:sz w:val="24"/>
                <w:szCs w:val="24"/>
                <w:u w:val="none"/>
                <w:lang w:val="en-US" w:eastAsia="zh-CN" w:bidi="ar"/>
              </w:rPr>
              <w:t>400*200</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Adobe 宋体 Std L" w:hAnsi="Adobe 宋体 Std L" w:eastAsia="Adobe 宋体 Std L" w:cs="Adobe 宋体 Std L"/>
                <w:i w:val="0"/>
                <w:color w:val="000000"/>
                <w:sz w:val="22"/>
                <w:szCs w:val="22"/>
                <w:u w:val="none"/>
              </w:rPr>
            </w:pPr>
            <w:r>
              <w:rPr>
                <w:rFonts w:hint="default" w:ascii="Adobe 宋体 Std L" w:hAnsi="Adobe 宋体 Std L" w:eastAsia="Adobe 宋体 Std L" w:cs="Adobe 宋体 Std L"/>
                <w:i w:val="0"/>
                <w:color w:val="000000"/>
                <w:kern w:val="0"/>
                <w:sz w:val="22"/>
                <w:szCs w:val="22"/>
                <w:u w:val="none"/>
                <w:lang w:val="en-US" w:eastAsia="zh-CN" w:bidi="ar"/>
              </w:rPr>
              <w:t>精品亚克力、UV喷印</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980" w:hRule="atLeast"/>
        </w:trPr>
        <w:tc>
          <w:tcPr>
            <w:tcW w:w="8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47625</wp:posOffset>
                  </wp:positionH>
                  <wp:positionV relativeFrom="paragraph">
                    <wp:posOffset>142875</wp:posOffset>
                  </wp:positionV>
                  <wp:extent cx="1809750" cy="447675"/>
                  <wp:effectExtent l="0" t="0" r="0" b="9525"/>
                  <wp:wrapNone/>
                  <wp:docPr id="7" name="图片_17"/>
                  <wp:cNvGraphicFramePr/>
                  <a:graphic xmlns:a="http://schemas.openxmlformats.org/drawingml/2006/main">
                    <a:graphicData uri="http://schemas.openxmlformats.org/drawingml/2006/picture">
                      <pic:pic xmlns:pic="http://schemas.openxmlformats.org/drawingml/2006/picture">
                        <pic:nvPicPr>
                          <pic:cNvPr id="7" name="图片_17"/>
                          <pic:cNvPicPr/>
                        </pic:nvPicPr>
                        <pic:blipFill>
                          <a:blip r:embed="rId18"/>
                          <a:stretch>
                            <a:fillRect/>
                          </a:stretch>
                        </pic:blipFill>
                        <pic:spPr>
                          <a:xfrm>
                            <a:off x="0" y="0"/>
                            <a:ext cx="1809750" cy="447675"/>
                          </a:xfrm>
                          <a:prstGeom prst="rect">
                            <a:avLst/>
                          </a:prstGeom>
                          <a:noFill/>
                          <a:ln>
                            <a:noFill/>
                          </a:ln>
                        </pic:spPr>
                      </pic:pic>
                    </a:graphicData>
                  </a:graphic>
                </wp:anchor>
              </w:drawing>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350*350</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Adobe 宋体 Std L" w:hAnsi="Adobe 宋体 Std L" w:eastAsia="Adobe 宋体 Std L" w:cs="Adobe 宋体 Std L"/>
                <w:i w:val="0"/>
                <w:color w:val="000000"/>
                <w:sz w:val="22"/>
                <w:szCs w:val="22"/>
                <w:u w:val="none"/>
              </w:rPr>
            </w:pPr>
            <w:r>
              <w:rPr>
                <w:rFonts w:hint="default" w:ascii="Adobe 宋体 Std L" w:hAnsi="Adobe 宋体 Std L" w:eastAsia="Adobe 宋体 Std L" w:cs="Adobe 宋体 Std L"/>
                <w:i w:val="0"/>
                <w:color w:val="000000"/>
                <w:kern w:val="0"/>
                <w:sz w:val="22"/>
                <w:szCs w:val="22"/>
                <w:u w:val="none"/>
                <w:lang w:val="en-US" w:eastAsia="zh-CN" w:bidi="ar"/>
              </w:rPr>
              <w:t>精品亚克力、UV喷印</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1000" w:hRule="atLeast"/>
        </w:trPr>
        <w:tc>
          <w:tcPr>
            <w:tcW w:w="8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19050</wp:posOffset>
                  </wp:positionH>
                  <wp:positionV relativeFrom="paragraph">
                    <wp:posOffset>57150</wp:posOffset>
                  </wp:positionV>
                  <wp:extent cx="1838325" cy="504825"/>
                  <wp:effectExtent l="0" t="0" r="9525" b="9525"/>
                  <wp:wrapNone/>
                  <wp:docPr id="9" name="图片_18"/>
                  <wp:cNvGraphicFramePr/>
                  <a:graphic xmlns:a="http://schemas.openxmlformats.org/drawingml/2006/main">
                    <a:graphicData uri="http://schemas.openxmlformats.org/drawingml/2006/picture">
                      <pic:pic xmlns:pic="http://schemas.openxmlformats.org/drawingml/2006/picture">
                        <pic:nvPicPr>
                          <pic:cNvPr id="9" name="图片_18"/>
                          <pic:cNvPicPr/>
                        </pic:nvPicPr>
                        <pic:blipFill>
                          <a:blip r:embed="rId19"/>
                          <a:stretch>
                            <a:fillRect/>
                          </a:stretch>
                        </pic:blipFill>
                        <pic:spPr>
                          <a:xfrm>
                            <a:off x="0" y="0"/>
                            <a:ext cx="1838325" cy="504825"/>
                          </a:xfrm>
                          <a:prstGeom prst="rect">
                            <a:avLst/>
                          </a:prstGeom>
                          <a:noFill/>
                          <a:ln>
                            <a:noFill/>
                          </a:ln>
                        </pic:spPr>
                      </pic:pic>
                    </a:graphicData>
                  </a:graphic>
                </wp:anchor>
              </w:drawing>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200*100</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Adobe 宋体 Std L" w:hAnsi="Adobe 宋体 Std L" w:eastAsia="Adobe 宋体 Std L" w:cs="Adobe 宋体 Std L"/>
                <w:i w:val="0"/>
                <w:color w:val="000000"/>
                <w:sz w:val="22"/>
                <w:szCs w:val="22"/>
                <w:u w:val="none"/>
              </w:rPr>
            </w:pPr>
            <w:r>
              <w:rPr>
                <w:rFonts w:hint="default" w:ascii="Adobe 宋体 Std L" w:hAnsi="Adobe 宋体 Std L" w:eastAsia="Adobe 宋体 Std L" w:cs="Adobe 宋体 Std L"/>
                <w:i w:val="0"/>
                <w:color w:val="000000"/>
                <w:kern w:val="0"/>
                <w:sz w:val="22"/>
                <w:szCs w:val="22"/>
                <w:u w:val="none"/>
                <w:lang w:val="en-US" w:eastAsia="zh-CN" w:bidi="ar"/>
              </w:rPr>
              <w:t>精品亚克力、UV喷印</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1000" w:hRule="atLeast"/>
        </w:trPr>
        <w:tc>
          <w:tcPr>
            <w:tcW w:w="8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47625</wp:posOffset>
                  </wp:positionH>
                  <wp:positionV relativeFrom="paragraph">
                    <wp:posOffset>28575</wp:posOffset>
                  </wp:positionV>
                  <wp:extent cx="1038225" cy="590550"/>
                  <wp:effectExtent l="0" t="0" r="9525" b="0"/>
                  <wp:wrapNone/>
                  <wp:docPr id="13" name="图片_19"/>
                  <wp:cNvGraphicFramePr/>
                  <a:graphic xmlns:a="http://schemas.openxmlformats.org/drawingml/2006/main">
                    <a:graphicData uri="http://schemas.openxmlformats.org/drawingml/2006/picture">
                      <pic:pic xmlns:pic="http://schemas.openxmlformats.org/drawingml/2006/picture">
                        <pic:nvPicPr>
                          <pic:cNvPr id="13" name="图片_19"/>
                          <pic:cNvPicPr/>
                        </pic:nvPicPr>
                        <pic:blipFill>
                          <a:blip r:embed="rId20"/>
                          <a:stretch>
                            <a:fillRect/>
                          </a:stretch>
                        </pic:blipFill>
                        <pic:spPr>
                          <a:xfrm>
                            <a:off x="0" y="0"/>
                            <a:ext cx="1038225" cy="590550"/>
                          </a:xfrm>
                          <a:prstGeom prst="rect">
                            <a:avLst/>
                          </a:prstGeom>
                          <a:noFill/>
                          <a:ln>
                            <a:noFill/>
                          </a:ln>
                        </pic:spPr>
                      </pic:pic>
                    </a:graphicData>
                  </a:graphic>
                </wp:anchor>
              </w:drawing>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100*100</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Adobe 宋体 Std L" w:hAnsi="Adobe 宋体 Std L" w:eastAsia="Adobe 宋体 Std L" w:cs="Adobe 宋体 Std L"/>
                <w:i w:val="0"/>
                <w:color w:val="000000"/>
                <w:sz w:val="22"/>
                <w:szCs w:val="22"/>
                <w:u w:val="none"/>
              </w:rPr>
            </w:pPr>
            <w:r>
              <w:rPr>
                <w:rFonts w:hint="default" w:ascii="Adobe 宋体 Std L" w:hAnsi="Adobe 宋体 Std L" w:eastAsia="Adobe 宋体 Std L" w:cs="Adobe 宋体 Std L"/>
                <w:i w:val="0"/>
                <w:color w:val="000000"/>
                <w:kern w:val="0"/>
                <w:sz w:val="22"/>
                <w:szCs w:val="22"/>
                <w:u w:val="none"/>
                <w:lang w:val="en-US" w:eastAsia="zh-CN" w:bidi="ar"/>
              </w:rPr>
              <w:t>精品亚克力、UV喷印</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900" w:hRule="atLeast"/>
        </w:trPr>
        <w:tc>
          <w:tcPr>
            <w:tcW w:w="8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19050</wp:posOffset>
                  </wp:positionH>
                  <wp:positionV relativeFrom="paragraph">
                    <wp:posOffset>19050</wp:posOffset>
                  </wp:positionV>
                  <wp:extent cx="1266825" cy="523875"/>
                  <wp:effectExtent l="0" t="0" r="9525" b="9525"/>
                  <wp:wrapNone/>
                  <wp:docPr id="18" name="图片_20"/>
                  <wp:cNvGraphicFramePr/>
                  <a:graphic xmlns:a="http://schemas.openxmlformats.org/drawingml/2006/main">
                    <a:graphicData uri="http://schemas.openxmlformats.org/drawingml/2006/picture">
                      <pic:pic xmlns:pic="http://schemas.openxmlformats.org/drawingml/2006/picture">
                        <pic:nvPicPr>
                          <pic:cNvPr id="18" name="图片_20"/>
                          <pic:cNvPicPr/>
                        </pic:nvPicPr>
                        <pic:blipFill>
                          <a:blip r:embed="rId21"/>
                          <a:stretch>
                            <a:fillRect/>
                          </a:stretch>
                        </pic:blipFill>
                        <pic:spPr>
                          <a:xfrm>
                            <a:off x="0" y="0"/>
                            <a:ext cx="1266825" cy="523875"/>
                          </a:xfrm>
                          <a:prstGeom prst="rect">
                            <a:avLst/>
                          </a:prstGeom>
                          <a:noFill/>
                          <a:ln>
                            <a:noFill/>
                          </a:ln>
                        </pic:spPr>
                      </pic:pic>
                    </a:graphicData>
                  </a:graphic>
                </wp:anchor>
              </w:drawing>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80*35</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Adobe 宋体 Std L" w:hAnsi="Adobe 宋体 Std L" w:eastAsia="Adobe 宋体 Std L" w:cs="Adobe 宋体 Std L"/>
                <w:i w:val="0"/>
                <w:color w:val="000000"/>
                <w:sz w:val="22"/>
                <w:szCs w:val="22"/>
                <w:u w:val="none"/>
              </w:rPr>
            </w:pPr>
            <w:r>
              <w:rPr>
                <w:rFonts w:hint="default" w:ascii="Adobe 宋体 Std L" w:hAnsi="Adobe 宋体 Std L" w:eastAsia="Adobe 宋体 Std L" w:cs="Adobe 宋体 Std L"/>
                <w:i w:val="0"/>
                <w:color w:val="000000"/>
                <w:kern w:val="0"/>
                <w:sz w:val="22"/>
                <w:szCs w:val="22"/>
                <w:u w:val="none"/>
                <w:lang w:val="en-US" w:eastAsia="zh-CN" w:bidi="ar"/>
              </w:rPr>
              <w:t>精品亚克力、UV喷印</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1480" w:hRule="atLeast"/>
        </w:trPr>
        <w:tc>
          <w:tcPr>
            <w:tcW w:w="8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9525</wp:posOffset>
                  </wp:positionH>
                  <wp:positionV relativeFrom="paragraph">
                    <wp:posOffset>85725</wp:posOffset>
                  </wp:positionV>
                  <wp:extent cx="1495425" cy="847725"/>
                  <wp:effectExtent l="0" t="0" r="9525" b="9525"/>
                  <wp:wrapNone/>
                  <wp:docPr id="15" name="图片_21"/>
                  <wp:cNvGraphicFramePr/>
                  <a:graphic xmlns:a="http://schemas.openxmlformats.org/drawingml/2006/main">
                    <a:graphicData uri="http://schemas.openxmlformats.org/drawingml/2006/picture">
                      <pic:pic xmlns:pic="http://schemas.openxmlformats.org/drawingml/2006/picture">
                        <pic:nvPicPr>
                          <pic:cNvPr id="15" name="图片_21"/>
                          <pic:cNvPicPr/>
                        </pic:nvPicPr>
                        <pic:blipFill>
                          <a:blip r:embed="rId22"/>
                          <a:stretch>
                            <a:fillRect/>
                          </a:stretch>
                        </pic:blipFill>
                        <pic:spPr>
                          <a:xfrm>
                            <a:off x="0" y="0"/>
                            <a:ext cx="1495425" cy="847725"/>
                          </a:xfrm>
                          <a:prstGeom prst="rect">
                            <a:avLst/>
                          </a:prstGeom>
                          <a:noFill/>
                          <a:ln>
                            <a:noFill/>
                          </a:ln>
                        </pic:spPr>
                      </pic:pic>
                    </a:graphicData>
                  </a:graphic>
                </wp:anchor>
              </w:drawing>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450*250</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Adobe 宋体 Std L" w:hAnsi="Adobe 宋体 Std L" w:eastAsia="Adobe 宋体 Std L" w:cs="Adobe 宋体 Std L"/>
                <w:i w:val="0"/>
                <w:color w:val="000000"/>
                <w:sz w:val="22"/>
                <w:szCs w:val="22"/>
                <w:u w:val="none"/>
              </w:rPr>
            </w:pPr>
            <w:r>
              <w:rPr>
                <w:rFonts w:hint="default" w:ascii="Adobe 宋体 Std L" w:hAnsi="Adobe 宋体 Std L" w:eastAsia="Adobe 宋体 Std L" w:cs="Adobe 宋体 Std L"/>
                <w:i w:val="0"/>
                <w:color w:val="000000"/>
                <w:kern w:val="0"/>
                <w:sz w:val="22"/>
                <w:szCs w:val="22"/>
                <w:u w:val="none"/>
                <w:lang w:val="en-US" w:eastAsia="zh-CN" w:bidi="ar"/>
              </w:rPr>
              <w:t>精品亚克力、UV喷印</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1700" w:hRule="atLeast"/>
        </w:trPr>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厕所指示牌</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19050</wp:posOffset>
                  </wp:positionH>
                  <wp:positionV relativeFrom="paragraph">
                    <wp:posOffset>66675</wp:posOffset>
                  </wp:positionV>
                  <wp:extent cx="1038225" cy="981075"/>
                  <wp:effectExtent l="0" t="0" r="9525" b="9525"/>
                  <wp:wrapNone/>
                  <wp:docPr id="17" name="图片_22"/>
                  <wp:cNvGraphicFramePr/>
                  <a:graphic xmlns:a="http://schemas.openxmlformats.org/drawingml/2006/main">
                    <a:graphicData uri="http://schemas.openxmlformats.org/drawingml/2006/picture">
                      <pic:pic xmlns:pic="http://schemas.openxmlformats.org/drawingml/2006/picture">
                        <pic:nvPicPr>
                          <pic:cNvPr id="17" name="图片_22"/>
                          <pic:cNvPicPr/>
                        </pic:nvPicPr>
                        <pic:blipFill>
                          <a:blip r:embed="rId23"/>
                          <a:stretch>
                            <a:fillRect/>
                          </a:stretch>
                        </pic:blipFill>
                        <pic:spPr>
                          <a:xfrm>
                            <a:off x="0" y="0"/>
                            <a:ext cx="1038225" cy="981075"/>
                          </a:xfrm>
                          <a:prstGeom prst="rect">
                            <a:avLst/>
                          </a:prstGeom>
                          <a:noFill/>
                          <a:ln>
                            <a:noFill/>
                          </a:ln>
                        </pic:spPr>
                      </pic:pic>
                    </a:graphicData>
                  </a:graphic>
                </wp:anchor>
              </w:drawing>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450*250</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Adobe 宋体 Std L" w:hAnsi="Adobe 宋体 Std L" w:eastAsia="Adobe 宋体 Std L" w:cs="Adobe 宋体 Std L"/>
                <w:i w:val="0"/>
                <w:color w:val="000000"/>
                <w:sz w:val="22"/>
                <w:szCs w:val="22"/>
                <w:u w:val="none"/>
              </w:rPr>
            </w:pPr>
            <w:r>
              <w:rPr>
                <w:rFonts w:hint="default" w:ascii="Adobe 宋体 Std L" w:hAnsi="Adobe 宋体 Std L" w:eastAsia="Adobe 宋体 Std L" w:cs="Adobe 宋体 Std L"/>
                <w:i w:val="0"/>
                <w:color w:val="000000"/>
                <w:kern w:val="0"/>
                <w:sz w:val="22"/>
                <w:szCs w:val="22"/>
                <w:u w:val="none"/>
                <w:lang w:val="en-US" w:eastAsia="zh-CN" w:bidi="ar"/>
              </w:rPr>
              <w:t>精品亚克力、UV喷印</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1780" w:hRule="atLeast"/>
        </w:trPr>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服务区安全警示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标识牌</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47625</wp:posOffset>
                  </wp:positionH>
                  <wp:positionV relativeFrom="paragraph">
                    <wp:posOffset>38100</wp:posOffset>
                  </wp:positionV>
                  <wp:extent cx="1190625" cy="990600"/>
                  <wp:effectExtent l="0" t="0" r="9525" b="0"/>
                  <wp:wrapNone/>
                  <wp:docPr id="19" name="图片_4"/>
                  <wp:cNvGraphicFramePr/>
                  <a:graphic xmlns:a="http://schemas.openxmlformats.org/drawingml/2006/main">
                    <a:graphicData uri="http://schemas.openxmlformats.org/drawingml/2006/picture">
                      <pic:pic xmlns:pic="http://schemas.openxmlformats.org/drawingml/2006/picture">
                        <pic:nvPicPr>
                          <pic:cNvPr id="19" name="图片_4"/>
                          <pic:cNvPicPr/>
                        </pic:nvPicPr>
                        <pic:blipFill>
                          <a:blip r:embed="rId24"/>
                          <a:stretch>
                            <a:fillRect/>
                          </a:stretch>
                        </pic:blipFill>
                        <pic:spPr>
                          <a:xfrm>
                            <a:off x="0" y="0"/>
                            <a:ext cx="1190625" cy="990600"/>
                          </a:xfrm>
                          <a:prstGeom prst="rect">
                            <a:avLst/>
                          </a:prstGeom>
                          <a:noFill/>
                          <a:ln>
                            <a:noFill/>
                          </a:ln>
                        </pic:spPr>
                      </pic:pic>
                    </a:graphicData>
                  </a:graphic>
                </wp:anchor>
              </w:drawing>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500*400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（暂定）</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Adobe 宋体 Std L" w:hAnsi="Adobe 宋体 Std L" w:eastAsia="Adobe 宋体 Std L" w:cs="Adobe 宋体 Std L"/>
                <w:i w:val="0"/>
                <w:color w:val="000000"/>
                <w:sz w:val="22"/>
                <w:szCs w:val="22"/>
                <w:u w:val="none"/>
              </w:rPr>
            </w:pPr>
            <w:r>
              <w:rPr>
                <w:rFonts w:hint="default" w:ascii="Adobe 宋体 Std L" w:hAnsi="Adobe 宋体 Std L" w:eastAsia="Adobe 宋体 Std L" w:cs="Adobe 宋体 Std L"/>
                <w:i w:val="0"/>
                <w:color w:val="000000"/>
                <w:kern w:val="0"/>
                <w:sz w:val="22"/>
                <w:szCs w:val="22"/>
                <w:u w:val="none"/>
                <w:lang w:val="en-US" w:eastAsia="zh-CN" w:bidi="ar"/>
              </w:rPr>
              <w:t>精品亚克力、UV喷印</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1580" w:hRule="atLeast"/>
        </w:trPr>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公示栏</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9525</wp:posOffset>
                  </wp:positionH>
                  <wp:positionV relativeFrom="paragraph">
                    <wp:posOffset>57150</wp:posOffset>
                  </wp:positionV>
                  <wp:extent cx="1857375" cy="561975"/>
                  <wp:effectExtent l="0" t="0" r="9525" b="9525"/>
                  <wp:wrapNone/>
                  <wp:docPr id="1" name="图片_30"/>
                  <wp:cNvGraphicFramePr/>
                  <a:graphic xmlns:a="http://schemas.openxmlformats.org/drawingml/2006/main">
                    <a:graphicData uri="http://schemas.openxmlformats.org/drawingml/2006/picture">
                      <pic:pic xmlns:pic="http://schemas.openxmlformats.org/drawingml/2006/picture">
                        <pic:nvPicPr>
                          <pic:cNvPr id="1" name="图片_30"/>
                          <pic:cNvPicPr/>
                        </pic:nvPicPr>
                        <pic:blipFill>
                          <a:blip r:embed="rId25"/>
                          <a:stretch>
                            <a:fillRect/>
                          </a:stretch>
                        </pic:blipFill>
                        <pic:spPr>
                          <a:xfrm>
                            <a:off x="0" y="0"/>
                            <a:ext cx="1857375" cy="561975"/>
                          </a:xfrm>
                          <a:prstGeom prst="rect">
                            <a:avLst/>
                          </a:prstGeom>
                          <a:noFill/>
                          <a:ln>
                            <a:noFill/>
                          </a:ln>
                        </pic:spPr>
                      </pic:pic>
                    </a:graphicData>
                  </a:graphic>
                </wp:anchor>
              </w:drawing>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70*120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（暂定）</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Adobe 宋体 Std L" w:hAnsi="Adobe 宋体 Std L" w:eastAsia="Adobe 宋体 Std L" w:cs="Adobe 宋体 Std L"/>
                <w:i w:val="0"/>
                <w:color w:val="000000"/>
                <w:sz w:val="22"/>
                <w:szCs w:val="22"/>
                <w:u w:val="none"/>
              </w:rPr>
            </w:pPr>
            <w:r>
              <w:rPr>
                <w:rFonts w:hint="default" w:ascii="Adobe 宋体 Std L" w:hAnsi="Adobe 宋体 Std L" w:eastAsia="Adobe 宋体 Std L" w:cs="Adobe 宋体 Std L"/>
                <w:i w:val="0"/>
                <w:color w:val="000000"/>
                <w:kern w:val="0"/>
                <w:sz w:val="22"/>
                <w:szCs w:val="22"/>
                <w:u w:val="none"/>
                <w:lang w:val="en-US" w:eastAsia="zh-CN" w:bidi="ar"/>
              </w:rPr>
              <w:t>精品亚克力、UV喷印</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2100" w:hRule="atLeast"/>
        </w:trPr>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8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231815"/>
                <w:sz w:val="22"/>
                <w:szCs w:val="22"/>
                <w:u w:val="none"/>
              </w:rPr>
            </w:pPr>
            <w:r>
              <w:rPr>
                <w:rFonts w:hint="eastAsia" w:ascii="宋体" w:hAnsi="宋体" w:eastAsia="宋体" w:cs="宋体"/>
                <w:i w:val="0"/>
                <w:color w:val="231815"/>
                <w:kern w:val="0"/>
                <w:sz w:val="22"/>
                <w:szCs w:val="22"/>
                <w:u w:val="none"/>
                <w:lang w:val="en-US" w:eastAsia="zh-CN" w:bidi="ar"/>
              </w:rPr>
              <w:t>制度展板</w:t>
            </w:r>
          </w:p>
        </w:tc>
        <w:tc>
          <w:tcPr>
            <w:tcW w:w="297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28575</wp:posOffset>
                  </wp:positionH>
                  <wp:positionV relativeFrom="paragraph">
                    <wp:posOffset>19050</wp:posOffset>
                  </wp:positionV>
                  <wp:extent cx="952500" cy="1304925"/>
                  <wp:effectExtent l="0" t="0" r="0" b="9525"/>
                  <wp:wrapNone/>
                  <wp:docPr id="2" name="图片_31"/>
                  <wp:cNvGraphicFramePr/>
                  <a:graphic xmlns:a="http://schemas.openxmlformats.org/drawingml/2006/main">
                    <a:graphicData uri="http://schemas.openxmlformats.org/drawingml/2006/picture">
                      <pic:pic xmlns:pic="http://schemas.openxmlformats.org/drawingml/2006/picture">
                        <pic:nvPicPr>
                          <pic:cNvPr id="2" name="图片_31"/>
                          <pic:cNvPicPr/>
                        </pic:nvPicPr>
                        <pic:blipFill>
                          <a:blip r:embed="rId26"/>
                          <a:stretch>
                            <a:fillRect/>
                          </a:stretch>
                        </pic:blipFill>
                        <pic:spPr>
                          <a:xfrm>
                            <a:off x="0" y="0"/>
                            <a:ext cx="952500" cy="1304925"/>
                          </a:xfrm>
                          <a:prstGeom prst="rect">
                            <a:avLst/>
                          </a:prstGeom>
                          <a:noFill/>
                          <a:ln>
                            <a:noFill/>
                          </a:ln>
                        </pic:spPr>
                      </pic:pic>
                    </a:graphicData>
                  </a:graphic>
                </wp:anchor>
              </w:drawing>
            </w:r>
          </w:p>
        </w:tc>
        <w:tc>
          <w:tcPr>
            <w:tcW w:w="21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500*700</w:t>
            </w:r>
          </w:p>
        </w:tc>
        <w:tc>
          <w:tcPr>
            <w:tcW w:w="234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Adobe 宋体 Std L" w:hAnsi="Adobe 宋体 Std L" w:eastAsia="Adobe 宋体 Std L" w:cs="Adobe 宋体 Std L"/>
                <w:i w:val="0"/>
                <w:color w:val="000000"/>
                <w:sz w:val="22"/>
                <w:szCs w:val="22"/>
                <w:u w:val="none"/>
              </w:rPr>
            </w:pPr>
            <w:r>
              <w:rPr>
                <w:rFonts w:hint="default" w:ascii="Adobe 宋体 Std L" w:hAnsi="Adobe 宋体 Std L" w:eastAsia="Adobe 宋体 Std L" w:cs="Adobe 宋体 Std L"/>
                <w:i w:val="0"/>
                <w:color w:val="000000"/>
                <w:kern w:val="0"/>
                <w:sz w:val="22"/>
                <w:szCs w:val="22"/>
                <w:u w:val="none"/>
                <w:lang w:val="en-US" w:eastAsia="zh-CN" w:bidi="ar"/>
              </w:rPr>
              <w:t>精品亚克力、UV喷印</w:t>
            </w:r>
          </w:p>
        </w:tc>
        <w:tc>
          <w:tcPr>
            <w:tcW w:w="91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82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2280" w:hRule="atLeast"/>
        </w:trPr>
        <w:tc>
          <w:tcPr>
            <w:tcW w:w="82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8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食堂信息公示栏</w:t>
            </w:r>
          </w:p>
        </w:tc>
        <w:tc>
          <w:tcPr>
            <w:tcW w:w="2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19050</wp:posOffset>
                  </wp:positionH>
                  <wp:positionV relativeFrom="paragraph">
                    <wp:posOffset>47625</wp:posOffset>
                  </wp:positionV>
                  <wp:extent cx="1847850" cy="1362075"/>
                  <wp:effectExtent l="0" t="0" r="0" b="9525"/>
                  <wp:wrapNone/>
                  <wp:docPr id="20" name="图片_37"/>
                  <wp:cNvGraphicFramePr/>
                  <a:graphic xmlns:a="http://schemas.openxmlformats.org/drawingml/2006/main">
                    <a:graphicData uri="http://schemas.openxmlformats.org/drawingml/2006/picture">
                      <pic:pic xmlns:pic="http://schemas.openxmlformats.org/drawingml/2006/picture">
                        <pic:nvPicPr>
                          <pic:cNvPr id="20" name="图片_37"/>
                          <pic:cNvPicPr/>
                        </pic:nvPicPr>
                        <pic:blipFill>
                          <a:blip r:embed="rId27"/>
                          <a:stretch>
                            <a:fillRect/>
                          </a:stretch>
                        </pic:blipFill>
                        <pic:spPr>
                          <a:xfrm>
                            <a:off x="0" y="0"/>
                            <a:ext cx="1847850" cy="1362075"/>
                          </a:xfrm>
                          <a:prstGeom prst="rect">
                            <a:avLst/>
                          </a:prstGeom>
                          <a:noFill/>
                          <a:ln>
                            <a:noFill/>
                          </a:ln>
                        </pic:spPr>
                      </pic:pic>
                    </a:graphicData>
                  </a:graphic>
                </wp:anchor>
              </w:drawing>
            </w:r>
          </w:p>
        </w:tc>
        <w:tc>
          <w:tcPr>
            <w:tcW w:w="21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1150*1600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（暂定）</w:t>
            </w:r>
          </w:p>
        </w:tc>
        <w:tc>
          <w:tcPr>
            <w:tcW w:w="23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PVC、精品亚克力盒子</w:t>
            </w:r>
          </w:p>
        </w:tc>
        <w:tc>
          <w:tcPr>
            <w:tcW w:w="9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8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1940" w:hRule="atLeast"/>
        </w:trPr>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834"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服务区咨询台</w:t>
            </w:r>
          </w:p>
        </w:tc>
        <w:tc>
          <w:tcPr>
            <w:tcW w:w="2970"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47625</wp:posOffset>
                  </wp:positionH>
                  <wp:positionV relativeFrom="paragraph">
                    <wp:posOffset>85725</wp:posOffset>
                  </wp:positionV>
                  <wp:extent cx="1743075" cy="1104900"/>
                  <wp:effectExtent l="0" t="0" r="9525" b="0"/>
                  <wp:wrapNone/>
                  <wp:docPr id="22" name="图片_12"/>
                  <wp:cNvGraphicFramePr/>
                  <a:graphic xmlns:a="http://schemas.openxmlformats.org/drawingml/2006/main">
                    <a:graphicData uri="http://schemas.openxmlformats.org/drawingml/2006/picture">
                      <pic:pic xmlns:pic="http://schemas.openxmlformats.org/drawingml/2006/picture">
                        <pic:nvPicPr>
                          <pic:cNvPr id="22" name="图片_12"/>
                          <pic:cNvPicPr/>
                        </pic:nvPicPr>
                        <pic:blipFill>
                          <a:blip r:embed="rId28"/>
                          <a:stretch>
                            <a:fillRect/>
                          </a:stretch>
                        </pic:blipFill>
                        <pic:spPr>
                          <a:xfrm>
                            <a:off x="0" y="0"/>
                            <a:ext cx="1743075" cy="1104900"/>
                          </a:xfrm>
                          <a:prstGeom prst="rect">
                            <a:avLst/>
                          </a:prstGeom>
                          <a:noFill/>
                          <a:ln>
                            <a:noFill/>
                          </a:ln>
                        </pic:spPr>
                      </pic:pic>
                    </a:graphicData>
                  </a:graphic>
                </wp:anchor>
              </w:drawing>
            </w:r>
          </w:p>
        </w:tc>
        <w:tc>
          <w:tcPr>
            <w:tcW w:w="2160"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9525</wp:posOffset>
                  </wp:positionH>
                  <wp:positionV relativeFrom="paragraph">
                    <wp:posOffset>276225</wp:posOffset>
                  </wp:positionV>
                  <wp:extent cx="1323975" cy="714375"/>
                  <wp:effectExtent l="0" t="0" r="9525" b="9525"/>
                  <wp:wrapNone/>
                  <wp:docPr id="23" name="图片_11"/>
                  <wp:cNvGraphicFramePr/>
                  <a:graphic xmlns:a="http://schemas.openxmlformats.org/drawingml/2006/main">
                    <a:graphicData uri="http://schemas.openxmlformats.org/drawingml/2006/picture">
                      <pic:pic xmlns:pic="http://schemas.openxmlformats.org/drawingml/2006/picture">
                        <pic:nvPicPr>
                          <pic:cNvPr id="23" name="图片_11"/>
                          <pic:cNvPicPr/>
                        </pic:nvPicPr>
                        <pic:blipFill>
                          <a:blip r:embed="rId29"/>
                          <a:stretch>
                            <a:fillRect/>
                          </a:stretch>
                        </pic:blipFill>
                        <pic:spPr>
                          <a:xfrm>
                            <a:off x="0" y="0"/>
                            <a:ext cx="1323975" cy="714375"/>
                          </a:xfrm>
                          <a:prstGeom prst="rect">
                            <a:avLst/>
                          </a:prstGeom>
                          <a:noFill/>
                          <a:ln>
                            <a:noFill/>
                          </a:ln>
                        </pic:spPr>
                      </pic:pic>
                    </a:graphicData>
                  </a:graphic>
                </wp:anchor>
              </w:drawing>
            </w:r>
          </w:p>
        </w:tc>
        <w:tc>
          <w:tcPr>
            <w:tcW w:w="2347"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镀锌板金属烤漆、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精品金属字造型</w:t>
            </w:r>
          </w:p>
        </w:tc>
        <w:tc>
          <w:tcPr>
            <w:tcW w:w="917"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828"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1860" w:hRule="atLeast"/>
        </w:trPr>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83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服务区形象墙</w:t>
            </w:r>
          </w:p>
        </w:tc>
        <w:tc>
          <w:tcPr>
            <w:tcW w:w="297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38100</wp:posOffset>
                  </wp:positionH>
                  <wp:positionV relativeFrom="paragraph">
                    <wp:posOffset>47625</wp:posOffset>
                  </wp:positionV>
                  <wp:extent cx="1819275" cy="1095375"/>
                  <wp:effectExtent l="0" t="0" r="9525" b="9525"/>
                  <wp:wrapNone/>
                  <wp:docPr id="21" name="图片_42"/>
                  <wp:cNvGraphicFramePr/>
                  <a:graphic xmlns:a="http://schemas.openxmlformats.org/drawingml/2006/main">
                    <a:graphicData uri="http://schemas.openxmlformats.org/drawingml/2006/picture">
                      <pic:pic xmlns:pic="http://schemas.openxmlformats.org/drawingml/2006/picture">
                        <pic:nvPicPr>
                          <pic:cNvPr id="21" name="图片_42"/>
                          <pic:cNvPicPr/>
                        </pic:nvPicPr>
                        <pic:blipFill>
                          <a:blip r:embed="rId30"/>
                          <a:stretch>
                            <a:fillRect/>
                          </a:stretch>
                        </pic:blipFill>
                        <pic:spPr>
                          <a:xfrm>
                            <a:off x="0" y="0"/>
                            <a:ext cx="1819275" cy="1095375"/>
                          </a:xfrm>
                          <a:prstGeom prst="rect">
                            <a:avLst/>
                          </a:prstGeom>
                          <a:noFill/>
                          <a:ln>
                            <a:noFill/>
                          </a:ln>
                        </pic:spPr>
                      </pic:pic>
                    </a:graphicData>
                  </a:graphic>
                </wp:anchor>
              </w:drawing>
            </w:r>
          </w:p>
        </w:tc>
        <w:tc>
          <w:tcPr>
            <w:tcW w:w="216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38100</wp:posOffset>
                  </wp:positionH>
                  <wp:positionV relativeFrom="paragraph">
                    <wp:posOffset>171450</wp:posOffset>
                  </wp:positionV>
                  <wp:extent cx="1323975" cy="771525"/>
                  <wp:effectExtent l="0" t="0" r="9525" b="9525"/>
                  <wp:wrapNone/>
                  <wp:docPr id="25" name="图片_1"/>
                  <wp:cNvGraphicFramePr/>
                  <a:graphic xmlns:a="http://schemas.openxmlformats.org/drawingml/2006/main">
                    <a:graphicData uri="http://schemas.openxmlformats.org/drawingml/2006/picture">
                      <pic:pic xmlns:pic="http://schemas.openxmlformats.org/drawingml/2006/picture">
                        <pic:nvPicPr>
                          <pic:cNvPr id="25" name="图片_1"/>
                          <pic:cNvPicPr/>
                        </pic:nvPicPr>
                        <pic:blipFill>
                          <a:blip r:embed="rId31"/>
                          <a:stretch>
                            <a:fillRect/>
                          </a:stretch>
                        </pic:blipFill>
                        <pic:spPr>
                          <a:xfrm>
                            <a:off x="0" y="0"/>
                            <a:ext cx="1323975" cy="771525"/>
                          </a:xfrm>
                          <a:prstGeom prst="rect">
                            <a:avLst/>
                          </a:prstGeom>
                          <a:noFill/>
                          <a:ln>
                            <a:noFill/>
                          </a:ln>
                        </pic:spPr>
                      </pic:pic>
                    </a:graphicData>
                  </a:graphic>
                </wp:anchor>
              </w:drawing>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Adobe 宋体 Std L" w:hAnsi="Adobe 宋体 Std L" w:eastAsia="Adobe 宋体 Std L" w:cs="Adobe 宋体 Std L"/>
                <w:i w:val="0"/>
                <w:color w:val="231815"/>
                <w:sz w:val="24"/>
                <w:szCs w:val="24"/>
                <w:u w:val="none"/>
              </w:rPr>
            </w:pPr>
            <w:r>
              <w:rPr>
                <w:rFonts w:hint="default" w:ascii="Adobe 宋体 Std L" w:hAnsi="Adobe 宋体 Std L" w:eastAsia="Adobe 宋体 Std L" w:cs="Adobe 宋体 Std L"/>
                <w:i w:val="0"/>
                <w:color w:val="231815"/>
                <w:kern w:val="0"/>
                <w:sz w:val="24"/>
                <w:szCs w:val="24"/>
                <w:u w:val="none"/>
                <w:lang w:val="en-US" w:eastAsia="zh-CN" w:bidi="ar"/>
              </w:rPr>
              <w:t>精品金属字、</w:t>
            </w:r>
            <w:r>
              <w:rPr>
                <w:rFonts w:hint="default" w:ascii="Adobe 宋体 Std L" w:hAnsi="Adobe 宋体 Std L" w:eastAsia="Adobe 宋体 Std L" w:cs="Adobe 宋体 Std L"/>
                <w:i w:val="0"/>
                <w:color w:val="231815"/>
                <w:kern w:val="0"/>
                <w:sz w:val="24"/>
                <w:szCs w:val="24"/>
                <w:u w:val="none"/>
                <w:lang w:val="en-US" w:eastAsia="zh-CN" w:bidi="ar"/>
              </w:rPr>
              <w:br w:type="textWrapping"/>
            </w:r>
            <w:r>
              <w:rPr>
                <w:rFonts w:hint="default" w:ascii="Adobe 宋体 Std L" w:hAnsi="Adobe 宋体 Std L" w:eastAsia="Adobe 宋体 Std L" w:cs="Adobe 宋体 Std L"/>
                <w:i w:val="0"/>
                <w:color w:val="231815"/>
                <w:kern w:val="0"/>
                <w:sz w:val="24"/>
                <w:szCs w:val="24"/>
                <w:u w:val="none"/>
                <w:lang w:val="en-US" w:eastAsia="zh-CN" w:bidi="ar"/>
              </w:rPr>
              <w:t>亚克力迷你发光字</w:t>
            </w:r>
          </w:p>
        </w:tc>
        <w:tc>
          <w:tcPr>
            <w:tcW w:w="9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2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Layout w:type="fixed"/>
          <w:tblCellMar>
            <w:top w:w="0" w:type="dxa"/>
            <w:left w:w="0" w:type="dxa"/>
            <w:bottom w:w="0" w:type="dxa"/>
            <w:right w:w="0" w:type="dxa"/>
          </w:tblCellMar>
        </w:tblPrEx>
        <w:trPr>
          <w:trHeight w:val="1160" w:hRule="atLeast"/>
        </w:trPr>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253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不含税合计</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bl>
    <w:p>
      <w:pPr>
        <w:pStyle w:val="2"/>
        <w:ind w:left="0" w:leftChars="0" w:firstLine="0" w:firstLineChars="0"/>
        <w:rPr>
          <w:rFonts w:hint="default"/>
          <w:lang w:val="en-US" w:eastAsia="zh-CN"/>
        </w:rPr>
        <w:sectPr>
          <w:pgSz w:w="16838" w:h="11906" w:orient="landscape"/>
          <w:pgMar w:top="1803" w:right="1440" w:bottom="1803" w:left="1440" w:header="851" w:footer="992" w:gutter="0"/>
          <w:pgNumType w:fmt="decimal"/>
          <w:cols w:space="720" w:num="1"/>
          <w:docGrid w:type="lines" w:linePitch="319" w:charSpace="0"/>
        </w:sectPr>
      </w:pPr>
    </w:p>
    <w:p>
      <w:pPr>
        <w:sectPr>
          <w:pgSz w:w="11906" w:h="16838"/>
          <w:pgMar w:top="1440" w:right="1803" w:bottom="1440" w:left="1803" w:header="851" w:footer="992" w:gutter="0"/>
          <w:pgNumType w:fmt="decimal"/>
          <w:cols w:space="720" w:num="1"/>
          <w:docGrid w:type="lines" w:linePitch="319" w:charSpace="0"/>
        </w:sect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7"/>
        <w:tblW w:w="8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vAlign w:val="center"/>
          </w:tcPr>
          <w:p>
            <w:pPr>
              <w:spacing w:line="360" w:lineRule="auto"/>
              <w:jc w:val="center"/>
              <w:rPr>
                <w:rFonts w:hint="eastAsia" w:ascii="宋体" w:hAnsi="宋体"/>
                <w:color w:val="auto"/>
                <w:sz w:val="24"/>
                <w:highlight w:val="none"/>
              </w:rPr>
            </w:pPr>
          </w:p>
        </w:tc>
        <w:tc>
          <w:tcPr>
            <w:tcW w:w="1800"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pStyle w:val="3"/>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pPr>
        <w:pStyle w:val="9"/>
        <w:rPr>
          <w:color w:val="auto"/>
          <w:highlight w:val="none"/>
        </w:rPr>
      </w:pPr>
      <w:r>
        <w:rPr>
          <w:rFonts w:hint="eastAsia"/>
          <w:color w:val="auto"/>
          <w:highlight w:val="none"/>
        </w:rPr>
        <w:t>1、信誉承诺</w:t>
      </w:r>
    </w:p>
    <w:p>
      <w:pPr>
        <w:pStyle w:val="9"/>
        <w:rPr>
          <w:color w:val="auto"/>
          <w:highlight w:val="none"/>
        </w:rPr>
      </w:pPr>
    </w:p>
    <w:p>
      <w:pPr>
        <w:pStyle w:val="8"/>
        <w:spacing w:line="360" w:lineRule="auto"/>
        <w:ind w:firstLine="480"/>
        <w:jc w:val="center"/>
        <w:rPr>
          <w:color w:val="auto"/>
          <w:sz w:val="24"/>
          <w:szCs w:val="24"/>
          <w:highlight w:val="none"/>
        </w:rPr>
      </w:pPr>
    </w:p>
    <w:p>
      <w:pPr>
        <w:pStyle w:val="8"/>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8"/>
        <w:spacing w:line="360" w:lineRule="auto"/>
        <w:ind w:firstLine="480"/>
        <w:jc w:val="center"/>
        <w:rPr>
          <w:color w:val="auto"/>
          <w:sz w:val="24"/>
          <w:szCs w:val="24"/>
          <w:highlight w:val="none"/>
        </w:rPr>
      </w:pPr>
    </w:p>
    <w:p>
      <w:pPr>
        <w:pStyle w:val="8"/>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8"/>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8"/>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8"/>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8"/>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9"/>
        <w:rPr>
          <w:rFonts w:ascii="等线" w:hAnsi="等线"/>
          <w:color w:val="auto"/>
          <w:szCs w:val="21"/>
          <w:highlight w:val="none"/>
        </w:rPr>
      </w:pPr>
    </w:p>
    <w:p>
      <w:pPr>
        <w:pStyle w:val="9"/>
        <w:rPr>
          <w:rFonts w:ascii="等线" w:hAnsi="等线"/>
          <w:color w:val="auto"/>
          <w:szCs w:val="21"/>
          <w:highlight w:val="none"/>
        </w:rPr>
      </w:pPr>
    </w:p>
    <w:p>
      <w:pPr>
        <w:pStyle w:val="9"/>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bookmarkStart w:id="2" w:name="_GoBack"/>
      <w:bookmarkEnd w:id="2"/>
      <w:r>
        <w:rPr>
          <w:rFonts w:hint="eastAsia" w:ascii="宋体" w:hAnsi="宋体" w:cs="仿宋_GB2312"/>
          <w:color w:val="auto"/>
          <w:sz w:val="24"/>
          <w:highlight w:val="none"/>
        </w:rPr>
        <w:t>注：此处还可附比选申请人认为需要提交的资料。若“无”可不提供。</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sectPr>
      <w:footerReference r:id="rId7" w:type="first"/>
      <w:headerReference r:id="rId5" w:type="default"/>
      <w:footerReference r:id="rId6" w:type="default"/>
      <w:type w:val="continuous"/>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思源黑体 CN Normal">
    <w:altName w:val="黑体"/>
    <w:panose1 w:val="00000000000000000000"/>
    <w:charset w:val="00"/>
    <w:family w:val="auto"/>
    <w:pitch w:val="default"/>
    <w:sig w:usb0="00000000" w:usb1="00000000" w:usb2="00000000" w:usb3="00000000" w:csb0="00040001" w:csb1="00000000"/>
  </w:font>
  <w:font w:name="Adobe 宋体 Std L">
    <w:altName w:val="宋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jc w:val="center"/>
                          </w:pPr>
                          <w:r>
                            <w:fldChar w:fldCharType="begin"/>
                          </w:r>
                          <w:r>
                            <w:instrText xml:space="preserve">PAGE   \* MERGEFORMAT</w:instrText>
                          </w:r>
                          <w:r>
                            <w:fldChar w:fldCharType="separate"/>
                          </w:r>
                          <w:r>
                            <w:rPr>
                              <w:lang w:val="zh-CN"/>
                            </w:rP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p>
    <w:pPr>
      <w:pStyle w:val="5"/>
      <w:jc w:val="center"/>
      <w:rPr>
        <w:rFonts w:hint="eastAsia"/>
      </w:rPr>
    </w:pPr>
  </w:p>
  <w:p>
    <w:pPr>
      <w:pStyle w:val="5"/>
      <w:jc w:val="center"/>
      <w:rPr>
        <w:rFonts w:hint="eastAsia"/>
      </w:rPr>
    </w:pPr>
  </w:p>
  <w:p>
    <w:pPr>
      <w:pStyle w:val="5"/>
      <w:jc w:val="center"/>
      <w:rPr>
        <w:rFonts w:hint="eastAsia"/>
      </w:rPr>
    </w:pPr>
  </w:p>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59" w:rightChars="171" w:firstLine="3570" w:firstLineChars="1700"/>
      <w:rPr>
        <w:rFonts w:hint="eastAs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IWWXli4AQAAVwMAAA4AAAAAAAAAAQAgAAAAIgEAAGRycy9lMm9Eb2MueG1sUEsFBgAAAAAG&#10;AAYAWQEAAEw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Aj9CEK4AQAAVwMAAA4AAAAAAAAAAQAgAAAAIgEAAGRycy9lMm9Eb2MueG1sUEsFBgAAAAAG&#10;AAYAWQEAAEw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964AE8"/>
    <w:rsid w:val="52230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540" w:lineRule="exact"/>
      <w:ind w:firstLine="570"/>
    </w:pPr>
    <w:rPr>
      <w:rFonts w:ascii="宋体" w:hAnsi="宋体"/>
      <w:sz w:val="24"/>
    </w:rPr>
  </w:style>
  <w:style w:type="paragraph" w:styleId="4">
    <w:name w:val="Normal Indent"/>
    <w:basedOn w:val="1"/>
    <w:qFormat/>
    <w:uiPriority w:val="0"/>
    <w:pPr>
      <w:widowControl/>
      <w:ind w:firstLine="420"/>
      <w:jc w:val="left"/>
    </w:pPr>
    <w:rPr>
      <w:kern w:val="0"/>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黄燕,huangy</cp:lastModifiedBy>
  <dcterms:modified xsi:type="dcterms:W3CDTF">2025-04-15T03:38:38Z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