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F69A7">
      <w:pPr>
        <w:pStyle w:val="2"/>
        <w:numPr>
          <w:ilvl w:val="0"/>
          <w:numId w:val="0"/>
        </w:numPr>
        <w:tabs>
          <w:tab w:val="left" w:pos="2268"/>
        </w:tabs>
        <w:ind w:leftChars="0"/>
        <w:jc w:val="center"/>
        <w:rPr>
          <w:rFonts w:hint="eastAsia" w:ascii="仿宋" w:hAnsi="仿宋" w:eastAsia="仿宋"/>
          <w:color w:val="auto"/>
          <w:sz w:val="24"/>
          <w:szCs w:val="28"/>
          <w:highlight w:val="none"/>
        </w:rPr>
      </w:pPr>
      <w:r>
        <w:rPr>
          <w:rFonts w:hint="eastAsia" w:ascii="仿宋" w:hAnsi="仿宋" w:eastAsia="仿宋"/>
          <w:color w:val="auto"/>
          <w:highlight w:val="none"/>
        </w:rPr>
        <w:t xml:space="preserve"> 比选申请文件格式</w:t>
      </w:r>
    </w:p>
    <w:p w14:paraId="2C29F309">
      <w:pPr>
        <w:jc w:val="center"/>
        <w:rPr>
          <w:rFonts w:hint="eastAsia" w:ascii="仿宋" w:hAnsi="仿宋" w:eastAsia="仿宋"/>
          <w:color w:val="auto"/>
          <w:sz w:val="44"/>
          <w:szCs w:val="44"/>
          <w:highlight w:val="none"/>
          <w:lang w:eastAsia="zh-CN"/>
        </w:rPr>
      </w:pPr>
    </w:p>
    <w:p w14:paraId="37E7FFEC">
      <w:pPr>
        <w:jc w:val="center"/>
        <w:rPr>
          <w:rFonts w:hint="eastAsia"/>
          <w:color w:val="auto"/>
          <w:highlight w:val="none"/>
        </w:rPr>
      </w:pPr>
      <w:r>
        <w:rPr>
          <w:rFonts w:hint="eastAsia" w:ascii="仿宋" w:hAnsi="仿宋" w:eastAsia="仿宋"/>
          <w:color w:val="auto"/>
          <w:sz w:val="44"/>
          <w:szCs w:val="44"/>
          <w:highlight w:val="none"/>
          <w:lang w:eastAsia="zh-CN"/>
        </w:rPr>
        <w:t xml:space="preserve">达陕公司综合应急救援培训服务 </w:t>
      </w:r>
    </w:p>
    <w:p w14:paraId="596FFF29">
      <w:pPr>
        <w:rPr>
          <w:rFonts w:hint="eastAsia"/>
          <w:color w:val="auto"/>
          <w:highlight w:val="none"/>
        </w:rPr>
      </w:pPr>
    </w:p>
    <w:p w14:paraId="422BA6C2">
      <w:pPr>
        <w:rPr>
          <w:rFonts w:hint="eastAsia"/>
          <w:color w:val="auto"/>
          <w:highlight w:val="none"/>
        </w:rPr>
      </w:pPr>
    </w:p>
    <w:p w14:paraId="0C9FB425">
      <w:pPr>
        <w:rPr>
          <w:rFonts w:hint="eastAsia"/>
          <w:color w:val="auto"/>
          <w:highlight w:val="none"/>
        </w:rPr>
      </w:pPr>
    </w:p>
    <w:p w14:paraId="0B4015B7">
      <w:pPr>
        <w:rPr>
          <w:color w:val="auto"/>
          <w:highlight w:val="none"/>
        </w:rPr>
      </w:pPr>
    </w:p>
    <w:p w14:paraId="33344725">
      <w:pPr>
        <w:rPr>
          <w:rFonts w:hint="eastAsia"/>
          <w:color w:val="auto"/>
          <w:highlight w:val="none"/>
        </w:rPr>
      </w:pPr>
    </w:p>
    <w:p w14:paraId="34190FAC">
      <w:pPr>
        <w:rPr>
          <w:rFonts w:hint="eastAsia"/>
          <w:color w:val="auto"/>
          <w:highlight w:val="none"/>
        </w:rPr>
      </w:pPr>
    </w:p>
    <w:p w14:paraId="1A258C60">
      <w:pPr>
        <w:rPr>
          <w:rFonts w:hint="eastAsia"/>
          <w:color w:val="auto"/>
          <w:highlight w:val="none"/>
        </w:rPr>
      </w:pPr>
    </w:p>
    <w:p w14:paraId="7B6FE400">
      <w:pPr>
        <w:rPr>
          <w:rFonts w:hint="eastAsia"/>
          <w:color w:val="auto"/>
          <w:sz w:val="18"/>
          <w:highlight w:val="none"/>
        </w:rPr>
      </w:pPr>
    </w:p>
    <w:p w14:paraId="20AAF4DA">
      <w:pPr>
        <w:rPr>
          <w:color w:val="auto"/>
          <w:sz w:val="18"/>
          <w:highlight w:val="none"/>
        </w:rPr>
      </w:pPr>
    </w:p>
    <w:p w14:paraId="5044164F">
      <w:pPr>
        <w:pStyle w:val="2"/>
        <w:numPr>
          <w:ilvl w:val="0"/>
          <w:numId w:val="0"/>
        </w:numPr>
        <w:tabs>
          <w:tab w:val="left" w:pos="2268"/>
        </w:tabs>
        <w:rPr>
          <w:rFonts w:ascii="仿宋" w:hAnsi="仿宋" w:eastAsia="仿宋"/>
          <w:color w:val="auto"/>
          <w:sz w:val="56"/>
          <w:szCs w:val="84"/>
          <w:highlight w:val="none"/>
        </w:rPr>
      </w:pPr>
      <w:bookmarkStart w:id="0" w:name="_Toc7105"/>
      <w:r>
        <w:rPr>
          <w:rFonts w:hint="eastAsia" w:ascii="仿宋" w:hAnsi="仿宋" w:eastAsia="仿宋"/>
          <w:color w:val="auto"/>
          <w:sz w:val="56"/>
          <w:szCs w:val="84"/>
          <w:highlight w:val="none"/>
        </w:rPr>
        <w:t>比选申请文件</w:t>
      </w:r>
      <w:bookmarkEnd w:id="0"/>
    </w:p>
    <w:p w14:paraId="108E5155">
      <w:pPr>
        <w:rPr>
          <w:rFonts w:hint="eastAsia"/>
          <w:color w:val="auto"/>
          <w:highlight w:val="none"/>
        </w:rPr>
      </w:pPr>
    </w:p>
    <w:p w14:paraId="003569A9">
      <w:pPr>
        <w:rPr>
          <w:rFonts w:hint="eastAsia"/>
          <w:color w:val="auto"/>
          <w:highlight w:val="none"/>
        </w:rPr>
      </w:pPr>
    </w:p>
    <w:p w14:paraId="6C1EEAA6">
      <w:pPr>
        <w:rPr>
          <w:rFonts w:hint="eastAsia"/>
          <w:color w:val="auto"/>
          <w:highlight w:val="none"/>
        </w:rPr>
      </w:pPr>
    </w:p>
    <w:p w14:paraId="64B9766C">
      <w:pPr>
        <w:rPr>
          <w:rFonts w:hint="eastAsia"/>
          <w:color w:val="auto"/>
          <w:highlight w:val="none"/>
        </w:rPr>
      </w:pPr>
    </w:p>
    <w:p w14:paraId="33794EB3">
      <w:pPr>
        <w:rPr>
          <w:rFonts w:hint="eastAsia"/>
          <w:color w:val="auto"/>
          <w:highlight w:val="none"/>
        </w:rPr>
      </w:pPr>
    </w:p>
    <w:p w14:paraId="67C538FA">
      <w:pPr>
        <w:rPr>
          <w:rFonts w:hint="eastAsia"/>
          <w:color w:val="auto"/>
          <w:highlight w:val="none"/>
        </w:rPr>
      </w:pPr>
    </w:p>
    <w:p w14:paraId="4D3774D5">
      <w:pPr>
        <w:rPr>
          <w:rFonts w:hint="eastAsia"/>
          <w:color w:val="auto"/>
          <w:highlight w:val="none"/>
        </w:rPr>
      </w:pPr>
    </w:p>
    <w:p w14:paraId="50B75DB5">
      <w:pPr>
        <w:rPr>
          <w:rFonts w:hint="eastAsia"/>
          <w:color w:val="auto"/>
          <w:highlight w:val="none"/>
        </w:rPr>
      </w:pPr>
    </w:p>
    <w:p w14:paraId="2927ED67">
      <w:pPr>
        <w:rPr>
          <w:rFonts w:hint="eastAsia"/>
          <w:color w:val="auto"/>
          <w:highlight w:val="none"/>
        </w:rPr>
      </w:pPr>
    </w:p>
    <w:p w14:paraId="0106E819">
      <w:pPr>
        <w:rPr>
          <w:rFonts w:hint="eastAsia"/>
          <w:color w:val="auto"/>
          <w:highlight w:val="none"/>
        </w:rPr>
      </w:pPr>
    </w:p>
    <w:p w14:paraId="03FDD3F1">
      <w:pPr>
        <w:rPr>
          <w:rFonts w:hint="eastAsia"/>
          <w:color w:val="auto"/>
          <w:highlight w:val="none"/>
        </w:rPr>
      </w:pPr>
    </w:p>
    <w:p w14:paraId="10D21A79">
      <w:pPr>
        <w:rPr>
          <w:rFonts w:hint="eastAsia"/>
          <w:color w:val="auto"/>
          <w:highlight w:val="none"/>
        </w:rPr>
      </w:pPr>
    </w:p>
    <w:p w14:paraId="381764EF">
      <w:pPr>
        <w:rPr>
          <w:rFonts w:hint="eastAsia"/>
          <w:color w:val="auto"/>
          <w:highlight w:val="none"/>
        </w:rPr>
      </w:pPr>
    </w:p>
    <w:p w14:paraId="78144FE3">
      <w:pPr>
        <w:rPr>
          <w:color w:val="auto"/>
          <w:highlight w:val="none"/>
        </w:rPr>
      </w:pPr>
    </w:p>
    <w:p w14:paraId="35DA62DF">
      <w:pPr>
        <w:pStyle w:val="2"/>
        <w:numPr>
          <w:ilvl w:val="0"/>
          <w:numId w:val="0"/>
        </w:numPr>
        <w:tabs>
          <w:tab w:val="left" w:pos="2268"/>
        </w:tabs>
        <w:rPr>
          <w:rFonts w:ascii="仿宋" w:hAnsi="仿宋" w:eastAsia="仿宋"/>
          <w:color w:val="auto"/>
          <w:szCs w:val="32"/>
          <w:highlight w:val="none"/>
        </w:rPr>
      </w:pPr>
      <w:bookmarkStart w:id="1" w:name="_Toc11359"/>
      <w:r>
        <w:rPr>
          <w:rFonts w:hint="eastAsia" w:ascii="仿宋" w:hAnsi="仿宋" w:eastAsia="仿宋"/>
          <w:color w:val="auto"/>
          <w:szCs w:val="32"/>
          <w:highlight w:val="none"/>
        </w:rPr>
        <w:t>比选申请人:</w:t>
      </w:r>
      <w:bookmarkEnd w:id="1"/>
    </w:p>
    <w:p w14:paraId="2CFB8874">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lang w:eastAsia="zh-CN"/>
        </w:rPr>
        <w:t>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14:paraId="4001F2FE">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54A0543F">
      <w:pPr>
        <w:pStyle w:val="3"/>
        <w:ind w:firstLine="0"/>
        <w:jc w:val="center"/>
        <w:rPr>
          <w:rFonts w:hint="eastAsia" w:ascii="宋体" w:hAnsi="宋体"/>
          <w:color w:val="auto"/>
          <w:sz w:val="30"/>
          <w:szCs w:val="30"/>
          <w:highlight w:val="none"/>
        </w:rPr>
      </w:pPr>
    </w:p>
    <w:p w14:paraId="0C309BF4">
      <w:pPr>
        <w:pStyle w:val="3"/>
        <w:jc w:val="center"/>
        <w:rPr>
          <w:rFonts w:hint="eastAsia" w:ascii="仿宋" w:hAnsi="仿宋" w:eastAsia="仿宋"/>
          <w:b/>
          <w:color w:val="auto"/>
          <w:sz w:val="32"/>
          <w:szCs w:val="32"/>
          <w:highlight w:val="none"/>
        </w:rPr>
      </w:pPr>
    </w:p>
    <w:p w14:paraId="19B70ECF">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4E7AD26B">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03B2E3AB">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209B8F0C">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34E9C549">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14:paraId="75BEABFD">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0B42D2EE">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7D4D1C25">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584A930F">
      <w:pPr>
        <w:tabs>
          <w:tab w:val="left" w:pos="1500"/>
        </w:tabs>
        <w:spacing w:line="360" w:lineRule="auto"/>
        <w:rPr>
          <w:rFonts w:hint="eastAsia" w:ascii="宋体" w:hAnsi="宋体"/>
          <w:color w:val="auto"/>
          <w:sz w:val="24"/>
          <w:highlight w:val="none"/>
        </w:rPr>
      </w:pPr>
    </w:p>
    <w:p w14:paraId="11A34B55">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332DDC59">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71D2252E">
      <w:pPr>
        <w:spacing w:line="360" w:lineRule="auto"/>
        <w:jc w:val="center"/>
        <w:rPr>
          <w:rFonts w:hint="eastAsia" w:ascii="宋体" w:hAnsi="宋体"/>
          <w:color w:val="auto"/>
          <w:sz w:val="24"/>
          <w:highlight w:val="none"/>
        </w:rPr>
      </w:pPr>
    </w:p>
    <w:p w14:paraId="5F8B72D5">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14:paraId="6694063C">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达陕公司综合应急救援技能培训</w:t>
      </w:r>
      <w:r>
        <w:rPr>
          <w:rFonts w:hint="eastAsia" w:ascii="宋体" w:hAnsi="宋体"/>
          <w:color w:val="auto"/>
          <w:sz w:val="24"/>
          <w:highlight w:val="none"/>
          <w:u w:val="single"/>
          <w:lang w:val="en-US" w:eastAsia="zh-CN"/>
        </w:rPr>
        <w:t>服务比选文件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14:paraId="0E106586">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76F75F89">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62B815F8">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达陕公司综合应急救援技能培训</w:t>
      </w:r>
      <w:r>
        <w:rPr>
          <w:rFonts w:hint="eastAsia" w:ascii="宋体" w:hAnsi="宋体"/>
          <w:color w:val="auto"/>
          <w:sz w:val="24"/>
          <w:highlight w:val="none"/>
          <w:u w:val="single"/>
          <w:lang w:val="en-US" w:eastAsia="zh-CN"/>
        </w:rPr>
        <w:t>服务比选</w:t>
      </w:r>
      <w:r>
        <w:rPr>
          <w:rFonts w:hint="eastAsia" w:ascii="宋体" w:hAnsi="宋体"/>
          <w:color w:val="auto"/>
          <w:sz w:val="24"/>
          <w:highlight w:val="none"/>
          <w:u w:val="single"/>
        </w:rPr>
        <w:t>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含税</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总价（不含税）     元（大写：   ）</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详细报价表附后</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color w:val="auto"/>
          <w:sz w:val="24"/>
          <w:highlight w:val="none"/>
          <w:u w:val="single"/>
          <w:lang w:eastAsia="zh-CN"/>
        </w:rPr>
        <w:t>分四批进行培训，每批次培训时间为5天，总计不超过40日历天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服务要求</w:t>
      </w:r>
      <w:r>
        <w:rPr>
          <w:rFonts w:hint="eastAsia" w:ascii="宋体" w:hAnsi="宋体"/>
          <w:color w:val="auto"/>
          <w:spacing w:val="-2"/>
          <w:sz w:val="24"/>
          <w:highlight w:val="none"/>
          <w:lang w:eastAsia="zh-CN"/>
        </w:rPr>
        <w:t>：</w:t>
      </w:r>
      <w:r>
        <w:rPr>
          <w:rFonts w:hint="eastAsia" w:ascii="宋体" w:hAnsi="宋体"/>
          <w:color w:val="auto"/>
          <w:sz w:val="24"/>
          <w:highlight w:val="none"/>
          <w:u w:val="single"/>
          <w:lang w:eastAsia="zh-CN"/>
        </w:rPr>
        <w:t>确保培训质量，满足甲方及合同要求</w:t>
      </w:r>
      <w:r>
        <w:rPr>
          <w:rFonts w:hint="eastAsia" w:ascii="宋体" w:hAnsi="宋体"/>
          <w:color w:val="auto"/>
          <w:spacing w:val="-2"/>
          <w:sz w:val="24"/>
          <w:highlight w:val="none"/>
          <w:u w:val="none"/>
        </w:rPr>
        <w:t>。</w:t>
      </w:r>
    </w:p>
    <w:p w14:paraId="18DB8F6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3E03987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73CD39BC">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1C671263">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39FF5191">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14:paraId="16897128">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1FDEFD2F">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1E71B9AE">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740C5FA8">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日 期：   </w:t>
      </w:r>
    </w:p>
    <w:p w14:paraId="627E704D">
      <w:pPr>
        <w:tabs>
          <w:tab w:val="left" w:pos="1500"/>
        </w:tabs>
        <w:spacing w:line="360" w:lineRule="auto"/>
        <w:ind w:left="-376" w:leftChars="-714" w:hanging="1123" w:hangingChars="468"/>
        <w:jc w:val="center"/>
        <w:rPr>
          <w:rFonts w:ascii="宋体" w:hAnsi="宋体"/>
          <w:color w:val="auto"/>
          <w:sz w:val="24"/>
          <w:highlight w:val="none"/>
        </w:rPr>
      </w:pPr>
    </w:p>
    <w:p w14:paraId="4CBEF0BF">
      <w:pPr>
        <w:tabs>
          <w:tab w:val="left" w:pos="1500"/>
        </w:tabs>
        <w:spacing w:line="360" w:lineRule="auto"/>
        <w:ind w:left="-376" w:leftChars="-714" w:hanging="1123" w:hangingChars="468"/>
        <w:jc w:val="center"/>
        <w:rPr>
          <w:rFonts w:ascii="宋体" w:hAnsi="宋体"/>
          <w:color w:val="auto"/>
          <w:sz w:val="24"/>
          <w:highlight w:val="none"/>
        </w:rPr>
      </w:pPr>
    </w:p>
    <w:p w14:paraId="3CF78E2F">
      <w:pPr>
        <w:tabs>
          <w:tab w:val="left" w:pos="1500"/>
        </w:tabs>
        <w:spacing w:line="360" w:lineRule="auto"/>
        <w:ind w:left="-376" w:leftChars="-714" w:hanging="1123" w:hangingChars="468"/>
        <w:jc w:val="both"/>
        <w:rPr>
          <w:rFonts w:hint="eastAsia" w:ascii="宋体" w:hAnsi="宋体"/>
          <w:color w:val="auto"/>
          <w:sz w:val="24"/>
          <w:highlight w:val="none"/>
          <w:lang w:val="en-US" w:eastAsia="zh-CN"/>
        </w:rPr>
      </w:pPr>
      <w:r>
        <w:rPr>
          <w:rFonts w:ascii="宋体" w:hAnsi="宋体"/>
          <w:color w:val="auto"/>
          <w:sz w:val="24"/>
          <w:highlight w:val="none"/>
        </w:rPr>
        <w:br w:type="page"/>
      </w:r>
      <w:r>
        <w:rPr>
          <w:rFonts w:hint="eastAsia" w:ascii="宋体" w:hAnsi="宋体"/>
          <w:color w:val="auto"/>
          <w:sz w:val="24"/>
          <w:highlight w:val="none"/>
          <w:lang w:val="en-US" w:eastAsia="zh-CN"/>
        </w:rPr>
        <w:t xml:space="preserve">              附：分项报价表</w:t>
      </w:r>
    </w:p>
    <w:tbl>
      <w:tblPr>
        <w:tblStyle w:val="7"/>
        <w:tblpPr w:leftFromText="180" w:rightFromText="180" w:vertAnchor="text" w:horzAnchor="page" w:tblpX="1091" w:tblpY="683"/>
        <w:tblOverlap w:val="never"/>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3"/>
        <w:gridCol w:w="1852"/>
        <w:gridCol w:w="1592"/>
        <w:gridCol w:w="793"/>
        <w:gridCol w:w="923"/>
        <w:gridCol w:w="1592"/>
        <w:gridCol w:w="2025"/>
      </w:tblGrid>
      <w:tr w14:paraId="0A36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570" w:type="dxa"/>
            <w:gridSpan w:val="7"/>
            <w:tcBorders>
              <w:top w:val="nil"/>
              <w:left w:val="nil"/>
              <w:bottom w:val="nil"/>
              <w:right w:val="nil"/>
            </w:tcBorders>
            <w:noWrap/>
            <w:vAlign w:val="center"/>
          </w:tcPr>
          <w:p w14:paraId="34ED7E1C">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附件</w:t>
            </w:r>
          </w:p>
        </w:tc>
      </w:tr>
      <w:tr w14:paraId="44FEB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9570" w:type="dxa"/>
            <w:gridSpan w:val="7"/>
            <w:tcBorders>
              <w:top w:val="nil"/>
              <w:left w:val="nil"/>
              <w:bottom w:val="nil"/>
              <w:right w:val="nil"/>
            </w:tcBorders>
            <w:noWrap w:val="0"/>
            <w:vAlign w:val="center"/>
          </w:tcPr>
          <w:p w14:paraId="102A5EDF">
            <w:pPr>
              <w:keepNext w:val="0"/>
              <w:keepLines w:val="0"/>
              <w:widowControl/>
              <w:suppressLineNumbers w:val="0"/>
              <w:jc w:val="center"/>
              <w:textAlignment w:val="center"/>
              <w:rPr>
                <w:rFonts w:hint="default" w:ascii="宋体" w:hAnsi="宋体" w:eastAsia="宋体" w:cs="宋体"/>
                <w:b/>
                <w:bCs/>
                <w:i w:val="0"/>
                <w:iCs w:val="0"/>
                <w:color w:val="auto"/>
                <w:sz w:val="40"/>
                <w:szCs w:val="40"/>
                <w:highlight w:val="none"/>
                <w:u w:val="none"/>
                <w:lang w:val="en-US"/>
              </w:rPr>
            </w:pPr>
            <w:r>
              <w:rPr>
                <w:rFonts w:hint="eastAsia" w:ascii="宋体" w:hAnsi="宋体" w:eastAsia="宋体" w:cs="宋体"/>
                <w:b/>
                <w:bCs/>
                <w:i w:val="0"/>
                <w:iCs w:val="0"/>
                <w:color w:val="auto"/>
                <w:kern w:val="0"/>
                <w:sz w:val="40"/>
                <w:szCs w:val="40"/>
                <w:highlight w:val="none"/>
                <w:u w:val="none"/>
                <w:lang w:val="en-US" w:eastAsia="zh-CN" w:bidi="ar"/>
              </w:rPr>
              <w:t>达陕公司综合应急救援培训服务标价表</w:t>
            </w:r>
          </w:p>
        </w:tc>
      </w:tr>
      <w:tr w14:paraId="62A8D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2BFF789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852" w:type="dxa"/>
            <w:tcBorders>
              <w:top w:val="single" w:color="000000" w:sz="4" w:space="0"/>
              <w:left w:val="single" w:color="000000" w:sz="4" w:space="0"/>
              <w:bottom w:val="single" w:color="000000" w:sz="4" w:space="0"/>
              <w:right w:val="single" w:color="000000" w:sz="4" w:space="0"/>
            </w:tcBorders>
            <w:noWrap/>
            <w:vAlign w:val="center"/>
          </w:tcPr>
          <w:p w14:paraId="557A619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w:t>
            </w: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7F85DDB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单价（元）</w:t>
            </w: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BD8E14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4B19BEC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6141961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小计（元）</w:t>
            </w: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3A731FE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4634E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512ED6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852" w:type="dxa"/>
            <w:tcBorders>
              <w:top w:val="single" w:color="000000" w:sz="4" w:space="0"/>
              <w:left w:val="single" w:color="000000" w:sz="4" w:space="0"/>
              <w:bottom w:val="single" w:color="000000" w:sz="4" w:space="0"/>
              <w:right w:val="single" w:color="000000" w:sz="4" w:space="0"/>
            </w:tcBorders>
            <w:noWrap/>
            <w:vAlign w:val="center"/>
          </w:tcPr>
          <w:p w14:paraId="2129DB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培训费</w:t>
            </w: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7069DB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28FF6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677699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w:t>
            </w: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5B1273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79F38D62">
            <w:pPr>
              <w:jc w:val="center"/>
              <w:rPr>
                <w:rFonts w:hint="eastAsia" w:ascii="宋体" w:hAnsi="宋体" w:eastAsia="宋体" w:cs="宋体"/>
                <w:i w:val="0"/>
                <w:iCs w:val="0"/>
                <w:color w:val="auto"/>
                <w:sz w:val="22"/>
                <w:szCs w:val="22"/>
                <w:highlight w:val="none"/>
                <w:u w:val="none"/>
              </w:rPr>
            </w:pPr>
          </w:p>
        </w:tc>
      </w:tr>
      <w:tr w14:paraId="1090F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00A95A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52" w:type="dxa"/>
            <w:tcBorders>
              <w:top w:val="single" w:color="000000" w:sz="4" w:space="0"/>
              <w:left w:val="single" w:color="000000" w:sz="4" w:space="0"/>
              <w:bottom w:val="single" w:color="000000" w:sz="4" w:space="0"/>
              <w:right w:val="single" w:color="000000" w:sz="4" w:space="0"/>
            </w:tcBorders>
            <w:noWrap/>
            <w:vAlign w:val="center"/>
          </w:tcPr>
          <w:p w14:paraId="2AD1D1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住宿费</w:t>
            </w: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32387E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F09F2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236</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41CE74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间/天</w:t>
            </w: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102808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380FF8E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116人，2人一间，第一批29人15间，第二批29人15间，第三批30人15间，第四批28人14间，计59间房，培训5天4夜，合</w:t>
            </w:r>
          </w:p>
          <w:p w14:paraId="20181C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计236间房。</w:t>
            </w:r>
          </w:p>
        </w:tc>
      </w:tr>
      <w:tr w14:paraId="2B63F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402405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52" w:type="dxa"/>
            <w:tcBorders>
              <w:top w:val="single" w:color="000000" w:sz="4" w:space="0"/>
              <w:left w:val="single" w:color="000000" w:sz="4" w:space="0"/>
              <w:bottom w:val="single" w:color="000000" w:sz="4" w:space="0"/>
              <w:right w:val="single" w:color="000000" w:sz="4" w:space="0"/>
            </w:tcBorders>
            <w:noWrap/>
            <w:vAlign w:val="center"/>
          </w:tcPr>
          <w:p w14:paraId="1F5FEE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生活费</w:t>
            </w: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764FFD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*5天</w:t>
            </w: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18E5E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5DB608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w:t>
            </w: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12BE47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636A7B5D">
            <w:pPr>
              <w:jc w:val="center"/>
              <w:rPr>
                <w:rFonts w:hint="eastAsia" w:ascii="宋体" w:hAnsi="宋体" w:eastAsia="宋体" w:cs="宋体"/>
                <w:i w:val="0"/>
                <w:iCs w:val="0"/>
                <w:color w:val="auto"/>
                <w:sz w:val="22"/>
                <w:szCs w:val="22"/>
                <w:highlight w:val="none"/>
                <w:u w:val="none"/>
              </w:rPr>
            </w:pPr>
          </w:p>
        </w:tc>
      </w:tr>
      <w:tr w14:paraId="300FF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47CE82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852" w:type="dxa"/>
            <w:tcBorders>
              <w:top w:val="single" w:color="000000" w:sz="4" w:space="0"/>
              <w:left w:val="single" w:color="000000" w:sz="4" w:space="0"/>
              <w:bottom w:val="single" w:color="000000" w:sz="4" w:space="0"/>
              <w:right w:val="single" w:color="000000" w:sz="4" w:space="0"/>
            </w:tcBorders>
            <w:noWrap/>
            <w:vAlign w:val="center"/>
          </w:tcPr>
          <w:p w14:paraId="446DA3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优秀学员奖励</w:t>
            </w: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135DFE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3694A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102DF9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w:t>
            </w: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00BA9F1C">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4BD34878">
            <w:pPr>
              <w:jc w:val="center"/>
              <w:rPr>
                <w:rFonts w:hint="eastAsia" w:ascii="宋体" w:hAnsi="宋体" w:eastAsia="宋体" w:cs="宋体"/>
                <w:i w:val="0"/>
                <w:iCs w:val="0"/>
                <w:color w:val="auto"/>
                <w:sz w:val="22"/>
                <w:szCs w:val="22"/>
                <w:highlight w:val="none"/>
                <w:u w:val="none"/>
              </w:rPr>
            </w:pPr>
          </w:p>
        </w:tc>
      </w:tr>
      <w:tr w14:paraId="0F254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30" w:type="dxa"/>
            <w:gridSpan w:val="4"/>
            <w:tcBorders>
              <w:top w:val="single" w:color="000000" w:sz="4" w:space="0"/>
              <w:left w:val="single" w:color="000000" w:sz="4" w:space="0"/>
              <w:bottom w:val="single" w:color="000000" w:sz="4" w:space="0"/>
              <w:right w:val="single" w:color="000000" w:sz="4" w:space="0"/>
            </w:tcBorders>
            <w:noWrap/>
            <w:vAlign w:val="center"/>
          </w:tcPr>
          <w:p w14:paraId="6804FE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不含税合计（元）</w:t>
            </w:r>
          </w:p>
        </w:tc>
        <w:tc>
          <w:tcPr>
            <w:tcW w:w="923" w:type="dxa"/>
            <w:tcBorders>
              <w:top w:val="single" w:color="000000" w:sz="4" w:space="0"/>
              <w:left w:val="nil"/>
              <w:bottom w:val="single" w:color="000000" w:sz="4" w:space="0"/>
              <w:right w:val="single" w:color="000000" w:sz="4" w:space="0"/>
            </w:tcBorders>
            <w:noWrap/>
            <w:vAlign w:val="center"/>
          </w:tcPr>
          <w:p w14:paraId="442A4C98">
            <w:pPr>
              <w:jc w:val="center"/>
              <w:rPr>
                <w:rFonts w:hint="eastAsia" w:ascii="宋体" w:hAnsi="宋体" w:eastAsia="宋体" w:cs="宋体"/>
                <w:i w:val="0"/>
                <w:iCs w:val="0"/>
                <w:color w:val="auto"/>
                <w:sz w:val="22"/>
                <w:szCs w:val="22"/>
                <w:highlight w:val="none"/>
                <w:u w:val="none"/>
              </w:rPr>
            </w:pP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345195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6E037D9D">
            <w:pPr>
              <w:jc w:val="center"/>
              <w:rPr>
                <w:rFonts w:hint="eastAsia" w:ascii="宋体" w:hAnsi="宋体" w:eastAsia="宋体" w:cs="宋体"/>
                <w:i w:val="0"/>
                <w:iCs w:val="0"/>
                <w:color w:val="auto"/>
                <w:sz w:val="22"/>
                <w:szCs w:val="22"/>
                <w:highlight w:val="none"/>
                <w:u w:val="none"/>
              </w:rPr>
            </w:pPr>
          </w:p>
        </w:tc>
      </w:tr>
      <w:tr w14:paraId="4C799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4D500D85">
            <w:pPr>
              <w:rPr>
                <w:color w:val="auto"/>
                <w:highlight w:val="none"/>
              </w:rPr>
            </w:pPr>
          </w:p>
        </w:tc>
        <w:tc>
          <w:tcPr>
            <w:tcW w:w="1852" w:type="dxa"/>
            <w:tcBorders>
              <w:top w:val="single" w:color="000000" w:sz="4" w:space="0"/>
              <w:left w:val="single" w:color="000000" w:sz="4" w:space="0"/>
              <w:bottom w:val="single" w:color="000000" w:sz="4" w:space="0"/>
              <w:right w:val="single" w:color="000000" w:sz="4" w:space="0"/>
            </w:tcBorders>
            <w:noWrap/>
            <w:vAlign w:val="center"/>
          </w:tcPr>
          <w:p w14:paraId="256B715D">
            <w:pPr>
              <w:rPr>
                <w:color w:val="auto"/>
                <w:highlight w:val="none"/>
              </w:rPr>
            </w:pPr>
          </w:p>
        </w:tc>
        <w:tc>
          <w:tcPr>
            <w:tcW w:w="3308" w:type="dxa"/>
            <w:gridSpan w:val="3"/>
            <w:tcBorders>
              <w:top w:val="single" w:color="000000" w:sz="4" w:space="0"/>
              <w:left w:val="single" w:color="000000" w:sz="4" w:space="0"/>
              <w:bottom w:val="single" w:color="000000" w:sz="4" w:space="0"/>
              <w:right w:val="single" w:color="000000" w:sz="4" w:space="0"/>
            </w:tcBorders>
            <w:noWrap/>
            <w:vAlign w:val="center"/>
          </w:tcPr>
          <w:p w14:paraId="2E134C2C">
            <w:pPr>
              <w:rPr>
                <w:color w:val="auto"/>
                <w:highlight w:val="none"/>
              </w:rPr>
            </w:pP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22020886">
            <w:pPr>
              <w:rPr>
                <w:color w:val="auto"/>
                <w:highlight w:val="none"/>
              </w:rPr>
            </w:pP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6251A25C">
            <w:pPr>
              <w:rPr>
                <w:color w:val="auto"/>
                <w:highlight w:val="none"/>
              </w:rPr>
            </w:pPr>
          </w:p>
        </w:tc>
      </w:tr>
      <w:tr w14:paraId="6B575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648431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852" w:type="dxa"/>
            <w:tcBorders>
              <w:top w:val="single" w:color="000000" w:sz="4" w:space="0"/>
              <w:left w:val="single" w:color="000000" w:sz="4" w:space="0"/>
              <w:bottom w:val="single" w:color="000000" w:sz="4" w:space="0"/>
              <w:right w:val="single" w:color="000000" w:sz="4" w:space="0"/>
            </w:tcBorders>
            <w:noWrap/>
            <w:vAlign w:val="center"/>
          </w:tcPr>
          <w:p w14:paraId="52860C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税率</w:t>
            </w:r>
          </w:p>
        </w:tc>
        <w:tc>
          <w:tcPr>
            <w:tcW w:w="3308" w:type="dxa"/>
            <w:gridSpan w:val="3"/>
            <w:tcBorders>
              <w:top w:val="single" w:color="000000" w:sz="4" w:space="0"/>
              <w:left w:val="single" w:color="000000" w:sz="4" w:space="0"/>
              <w:bottom w:val="single" w:color="000000" w:sz="4" w:space="0"/>
              <w:right w:val="single" w:color="000000" w:sz="4" w:space="0"/>
            </w:tcBorders>
            <w:noWrap/>
            <w:vAlign w:val="center"/>
          </w:tcPr>
          <w:p w14:paraId="22843A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70A1F2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296CA9C5">
            <w:pPr>
              <w:jc w:val="center"/>
              <w:rPr>
                <w:rFonts w:hint="eastAsia" w:ascii="宋体" w:hAnsi="宋体" w:eastAsia="宋体" w:cs="宋体"/>
                <w:i w:val="0"/>
                <w:iCs w:val="0"/>
                <w:color w:val="auto"/>
                <w:sz w:val="22"/>
                <w:szCs w:val="22"/>
                <w:highlight w:val="none"/>
                <w:u w:val="none"/>
              </w:rPr>
            </w:pPr>
          </w:p>
        </w:tc>
      </w:tr>
      <w:tr w14:paraId="054D9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53" w:type="dxa"/>
            <w:gridSpan w:val="5"/>
            <w:tcBorders>
              <w:top w:val="single" w:color="000000" w:sz="4" w:space="0"/>
              <w:left w:val="single" w:color="000000" w:sz="4" w:space="0"/>
              <w:bottom w:val="single" w:color="000000" w:sz="4" w:space="0"/>
              <w:right w:val="single" w:color="000000" w:sz="4" w:space="0"/>
            </w:tcBorders>
            <w:noWrap/>
            <w:vAlign w:val="center"/>
          </w:tcPr>
          <w:p w14:paraId="3004CA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含税合计（元）</w:t>
            </w: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47A504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2EE77E56">
            <w:pPr>
              <w:jc w:val="center"/>
              <w:rPr>
                <w:rFonts w:hint="eastAsia" w:ascii="宋体" w:hAnsi="宋体" w:eastAsia="宋体" w:cs="宋体"/>
                <w:i w:val="0"/>
                <w:iCs w:val="0"/>
                <w:color w:val="auto"/>
                <w:sz w:val="22"/>
                <w:szCs w:val="22"/>
                <w:highlight w:val="none"/>
                <w:u w:val="none"/>
              </w:rPr>
            </w:pPr>
          </w:p>
        </w:tc>
      </w:tr>
    </w:tbl>
    <w:p w14:paraId="781C9B45">
      <w:pPr>
        <w:pStyle w:val="4"/>
        <w:rPr>
          <w:rFonts w:hint="eastAsia"/>
          <w:color w:val="auto"/>
          <w:highlight w:val="none"/>
          <w:lang w:val="en-US" w:eastAsia="zh-CN"/>
        </w:rPr>
      </w:pPr>
    </w:p>
    <w:p w14:paraId="2B586FF6">
      <w:pPr>
        <w:tabs>
          <w:tab w:val="left" w:pos="1500"/>
        </w:tabs>
        <w:spacing w:line="360" w:lineRule="auto"/>
        <w:ind w:left="-376" w:leftChars="-714" w:hanging="1123" w:hangingChars="468"/>
        <w:jc w:val="both"/>
        <w:rPr>
          <w:rFonts w:ascii="宋体" w:hAnsi="宋体"/>
          <w:color w:val="auto"/>
          <w:sz w:val="24"/>
          <w:highlight w:val="none"/>
        </w:rPr>
      </w:pPr>
      <w:r>
        <w:rPr>
          <w:rFonts w:ascii="宋体" w:hAnsi="宋体"/>
          <w:color w:val="auto"/>
          <w:sz w:val="24"/>
          <w:highlight w:val="none"/>
        </w:rPr>
        <w:br w:type="page"/>
      </w:r>
    </w:p>
    <w:p w14:paraId="04BD8AC3">
      <w:pPr>
        <w:tabs>
          <w:tab w:val="left" w:pos="1500"/>
        </w:tabs>
        <w:spacing w:line="360" w:lineRule="auto"/>
        <w:ind w:left="-376" w:leftChars="-714" w:hanging="1123" w:hangingChars="468"/>
        <w:jc w:val="center"/>
        <w:rPr>
          <w:rFonts w:ascii="宋体" w:hAnsi="宋体"/>
          <w:color w:val="auto"/>
          <w:sz w:val="24"/>
          <w:highlight w:val="none"/>
        </w:rPr>
      </w:pPr>
    </w:p>
    <w:p w14:paraId="51720DC5">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2BEB911B">
      <w:pPr>
        <w:tabs>
          <w:tab w:val="left" w:pos="1500"/>
        </w:tabs>
        <w:spacing w:line="360" w:lineRule="auto"/>
        <w:rPr>
          <w:rFonts w:hint="eastAsia" w:ascii="宋体" w:hAnsi="宋体"/>
          <w:color w:val="auto"/>
          <w:sz w:val="24"/>
          <w:highlight w:val="none"/>
        </w:rPr>
      </w:pPr>
    </w:p>
    <w:p w14:paraId="15D4BF14">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29AB9BCD">
      <w:pPr>
        <w:pStyle w:val="9"/>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686C130A">
      <w:pPr>
        <w:pStyle w:val="9"/>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2D10C43D">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5C2A240E">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761E7DB3">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3D2983F1">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5784D56E">
      <w:pPr>
        <w:tabs>
          <w:tab w:val="left" w:pos="1500"/>
        </w:tabs>
        <w:spacing w:line="360" w:lineRule="auto"/>
        <w:rPr>
          <w:rFonts w:hint="eastAsia" w:ascii="宋体" w:hAnsi="宋体"/>
          <w:color w:val="auto"/>
          <w:sz w:val="24"/>
          <w:highlight w:val="none"/>
        </w:rPr>
      </w:pPr>
    </w:p>
    <w:p w14:paraId="33136A17">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3ABD4BF0">
      <w:pPr>
        <w:tabs>
          <w:tab w:val="left" w:pos="1500"/>
        </w:tabs>
        <w:spacing w:line="360" w:lineRule="auto"/>
        <w:rPr>
          <w:rFonts w:hint="eastAsia" w:ascii="宋体" w:hAnsi="宋体"/>
          <w:color w:val="auto"/>
          <w:sz w:val="24"/>
          <w:highlight w:val="none"/>
        </w:rPr>
      </w:pPr>
    </w:p>
    <w:p w14:paraId="64506CD0">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243CE26F">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4C8F868C">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53BD0C2E">
      <w:pPr>
        <w:tabs>
          <w:tab w:val="left" w:pos="1500"/>
        </w:tabs>
        <w:spacing w:line="360" w:lineRule="auto"/>
        <w:rPr>
          <w:rFonts w:hint="eastAsia" w:ascii="宋体" w:hAnsi="宋体"/>
          <w:color w:val="auto"/>
          <w:sz w:val="24"/>
          <w:highlight w:val="none"/>
        </w:rPr>
      </w:pPr>
    </w:p>
    <w:p w14:paraId="350E713E">
      <w:pPr>
        <w:tabs>
          <w:tab w:val="left" w:pos="1500"/>
        </w:tabs>
        <w:spacing w:line="360" w:lineRule="auto"/>
        <w:rPr>
          <w:rFonts w:hint="eastAsia" w:ascii="宋体" w:hAnsi="宋体"/>
          <w:color w:val="auto"/>
          <w:sz w:val="24"/>
          <w:highlight w:val="none"/>
        </w:rPr>
      </w:pPr>
    </w:p>
    <w:p w14:paraId="63D781C1">
      <w:pPr>
        <w:tabs>
          <w:tab w:val="left" w:pos="1500"/>
        </w:tabs>
        <w:spacing w:line="360" w:lineRule="auto"/>
        <w:rPr>
          <w:rFonts w:hint="eastAsia" w:ascii="宋体" w:hAnsi="宋体"/>
          <w:color w:val="auto"/>
          <w:sz w:val="24"/>
          <w:highlight w:val="none"/>
        </w:rPr>
      </w:pPr>
    </w:p>
    <w:p w14:paraId="4BBFD741">
      <w:pPr>
        <w:tabs>
          <w:tab w:val="left" w:pos="1500"/>
        </w:tabs>
        <w:spacing w:line="360" w:lineRule="auto"/>
        <w:rPr>
          <w:rFonts w:hint="eastAsia" w:ascii="宋体" w:hAnsi="宋体"/>
          <w:color w:val="auto"/>
          <w:sz w:val="24"/>
          <w:highlight w:val="none"/>
        </w:rPr>
      </w:pPr>
    </w:p>
    <w:p w14:paraId="576AFA98">
      <w:pPr>
        <w:tabs>
          <w:tab w:val="left" w:pos="1500"/>
        </w:tabs>
        <w:spacing w:line="360" w:lineRule="auto"/>
        <w:rPr>
          <w:rFonts w:hint="eastAsia" w:ascii="宋体" w:hAnsi="宋体"/>
          <w:color w:val="auto"/>
          <w:sz w:val="24"/>
          <w:highlight w:val="none"/>
        </w:rPr>
      </w:pPr>
    </w:p>
    <w:p w14:paraId="1189AC20">
      <w:pPr>
        <w:tabs>
          <w:tab w:val="left" w:pos="1500"/>
        </w:tabs>
        <w:spacing w:line="360" w:lineRule="auto"/>
        <w:rPr>
          <w:rFonts w:hint="eastAsia" w:ascii="宋体" w:hAnsi="宋体"/>
          <w:color w:val="auto"/>
          <w:sz w:val="24"/>
          <w:highlight w:val="none"/>
        </w:rPr>
      </w:pPr>
    </w:p>
    <w:p w14:paraId="1CC39605">
      <w:pPr>
        <w:tabs>
          <w:tab w:val="left" w:pos="1500"/>
        </w:tabs>
        <w:spacing w:line="360" w:lineRule="auto"/>
        <w:rPr>
          <w:rFonts w:hint="eastAsia" w:ascii="宋体" w:hAnsi="宋体"/>
          <w:color w:val="auto"/>
          <w:sz w:val="24"/>
          <w:highlight w:val="none"/>
        </w:rPr>
      </w:pPr>
    </w:p>
    <w:p w14:paraId="0533FEF6">
      <w:pPr>
        <w:tabs>
          <w:tab w:val="left" w:pos="1500"/>
        </w:tabs>
        <w:spacing w:line="360" w:lineRule="auto"/>
        <w:rPr>
          <w:rFonts w:hint="eastAsia" w:ascii="宋体" w:hAnsi="宋体"/>
          <w:color w:val="auto"/>
          <w:sz w:val="24"/>
          <w:highlight w:val="none"/>
        </w:rPr>
      </w:pPr>
    </w:p>
    <w:p w14:paraId="21C268C9">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4D01D563">
      <w:pPr>
        <w:tabs>
          <w:tab w:val="left" w:pos="1500"/>
        </w:tabs>
        <w:spacing w:line="360" w:lineRule="auto"/>
        <w:ind w:left="1500"/>
        <w:jc w:val="center"/>
        <w:rPr>
          <w:rFonts w:hint="eastAsia" w:ascii="宋体" w:hAnsi="宋体"/>
          <w:color w:val="auto"/>
          <w:sz w:val="24"/>
          <w:highlight w:val="none"/>
        </w:rPr>
      </w:pPr>
    </w:p>
    <w:p w14:paraId="14BDC8B1">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2B030C34">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2F684AEC">
      <w:pPr>
        <w:spacing w:line="360" w:lineRule="auto"/>
        <w:rPr>
          <w:rFonts w:hint="eastAsia" w:ascii="宋体" w:hAnsi="宋体"/>
          <w:color w:val="auto"/>
          <w:sz w:val="24"/>
          <w:highlight w:val="none"/>
        </w:rPr>
      </w:pPr>
    </w:p>
    <w:p w14:paraId="0C304BB3">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0F2D1846">
      <w:pPr>
        <w:spacing w:line="360" w:lineRule="auto"/>
        <w:rPr>
          <w:rFonts w:hint="eastAsia" w:ascii="宋体" w:hAnsi="宋体"/>
          <w:color w:val="auto"/>
          <w:sz w:val="24"/>
          <w:highlight w:val="none"/>
        </w:rPr>
      </w:pPr>
    </w:p>
    <w:p w14:paraId="15093003">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6C34BA4F">
      <w:pPr>
        <w:spacing w:line="360" w:lineRule="auto"/>
        <w:rPr>
          <w:rFonts w:hint="eastAsia" w:ascii="宋体" w:hAnsi="宋体"/>
          <w:color w:val="auto"/>
          <w:sz w:val="24"/>
          <w:highlight w:val="none"/>
        </w:rPr>
      </w:pPr>
    </w:p>
    <w:p w14:paraId="70F5FC87">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6900F599">
      <w:pPr>
        <w:spacing w:line="360" w:lineRule="auto"/>
        <w:rPr>
          <w:rFonts w:hint="eastAsia" w:ascii="宋体" w:hAnsi="宋体"/>
          <w:color w:val="auto"/>
          <w:sz w:val="24"/>
          <w:highlight w:val="none"/>
          <w:u w:val="single"/>
        </w:rPr>
      </w:pPr>
    </w:p>
    <w:p w14:paraId="442F6520">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2520A45F">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B302097">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A0458B4">
      <w:pPr>
        <w:spacing w:line="360" w:lineRule="auto"/>
        <w:rPr>
          <w:rFonts w:hint="eastAsia" w:ascii="宋体" w:hAnsi="宋体"/>
          <w:color w:val="auto"/>
          <w:sz w:val="24"/>
          <w:highlight w:val="none"/>
        </w:rPr>
      </w:pPr>
    </w:p>
    <w:p w14:paraId="666AC8EB">
      <w:pPr>
        <w:spacing w:line="360" w:lineRule="auto"/>
        <w:rPr>
          <w:rFonts w:hint="eastAsia" w:ascii="宋体" w:hAnsi="宋体"/>
          <w:color w:val="auto"/>
          <w:sz w:val="24"/>
          <w:highlight w:val="none"/>
        </w:rPr>
      </w:pPr>
    </w:p>
    <w:p w14:paraId="751967F3">
      <w:pPr>
        <w:spacing w:line="360" w:lineRule="auto"/>
        <w:rPr>
          <w:rFonts w:hint="eastAsia" w:ascii="宋体" w:hAnsi="宋体"/>
          <w:color w:val="auto"/>
          <w:sz w:val="24"/>
          <w:highlight w:val="none"/>
        </w:rPr>
      </w:pPr>
    </w:p>
    <w:p w14:paraId="2E2E3DA0">
      <w:pPr>
        <w:spacing w:line="360" w:lineRule="auto"/>
        <w:rPr>
          <w:rFonts w:hint="eastAsia" w:ascii="宋体" w:hAnsi="宋体"/>
          <w:color w:val="auto"/>
          <w:sz w:val="24"/>
          <w:highlight w:val="none"/>
        </w:rPr>
      </w:pPr>
    </w:p>
    <w:p w14:paraId="04BE34A1">
      <w:pPr>
        <w:spacing w:line="360" w:lineRule="auto"/>
        <w:rPr>
          <w:rFonts w:hint="eastAsia" w:ascii="宋体" w:hAnsi="宋体"/>
          <w:color w:val="auto"/>
          <w:sz w:val="24"/>
          <w:highlight w:val="none"/>
        </w:rPr>
      </w:pPr>
    </w:p>
    <w:p w14:paraId="7106EA4A">
      <w:pPr>
        <w:spacing w:line="360" w:lineRule="auto"/>
        <w:rPr>
          <w:rFonts w:hint="eastAsia" w:ascii="宋体" w:hAnsi="宋体"/>
          <w:color w:val="auto"/>
          <w:sz w:val="24"/>
          <w:highlight w:val="none"/>
        </w:rPr>
      </w:pPr>
    </w:p>
    <w:p w14:paraId="544D5065">
      <w:pPr>
        <w:spacing w:line="360" w:lineRule="auto"/>
        <w:rPr>
          <w:rFonts w:hint="eastAsia" w:ascii="宋体" w:hAnsi="宋体"/>
          <w:color w:val="auto"/>
          <w:sz w:val="24"/>
          <w:highlight w:val="none"/>
        </w:rPr>
      </w:pPr>
    </w:p>
    <w:p w14:paraId="47AA4C24">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711485D8">
      <w:pPr>
        <w:spacing w:line="360" w:lineRule="auto"/>
        <w:jc w:val="center"/>
        <w:rPr>
          <w:rFonts w:hint="eastAsia" w:ascii="宋体" w:hAnsi="宋体"/>
          <w:color w:val="auto"/>
          <w:sz w:val="24"/>
          <w:highlight w:val="none"/>
        </w:rPr>
      </w:pPr>
    </w:p>
    <w:p w14:paraId="117DD12D">
      <w:pPr>
        <w:spacing w:line="360" w:lineRule="auto"/>
        <w:rPr>
          <w:rFonts w:ascii="宋体" w:hAnsi="宋体"/>
          <w:color w:val="auto"/>
          <w:sz w:val="24"/>
          <w:highlight w:val="none"/>
        </w:rPr>
      </w:pPr>
      <w:r>
        <w:rPr>
          <w:rFonts w:ascii="宋体" w:hAnsi="宋体"/>
          <w:color w:val="auto"/>
          <w:sz w:val="24"/>
          <w:highlight w:val="none"/>
        </w:rPr>
        <w:t xml:space="preserve"> </w:t>
      </w:r>
    </w:p>
    <w:p w14:paraId="6744D77C">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5E95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6FE845B">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55F87F47">
            <w:pPr>
              <w:spacing w:line="360" w:lineRule="auto"/>
              <w:jc w:val="center"/>
              <w:rPr>
                <w:rFonts w:hint="eastAsia" w:ascii="宋体" w:hAnsi="宋体"/>
                <w:color w:val="auto"/>
                <w:sz w:val="24"/>
                <w:highlight w:val="none"/>
              </w:rPr>
            </w:pPr>
          </w:p>
        </w:tc>
      </w:tr>
      <w:tr w14:paraId="15C2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6A4A4480">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3509BE37">
            <w:pPr>
              <w:spacing w:line="360" w:lineRule="auto"/>
              <w:jc w:val="center"/>
              <w:rPr>
                <w:rFonts w:hint="eastAsia" w:ascii="宋体" w:hAnsi="宋体"/>
                <w:color w:val="auto"/>
                <w:sz w:val="24"/>
                <w:highlight w:val="none"/>
              </w:rPr>
            </w:pPr>
          </w:p>
        </w:tc>
      </w:tr>
      <w:tr w14:paraId="7DCB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C95C2C3">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3F5517DA">
            <w:pPr>
              <w:spacing w:line="360" w:lineRule="auto"/>
              <w:jc w:val="center"/>
              <w:rPr>
                <w:rFonts w:hint="eastAsia" w:ascii="宋体" w:hAnsi="宋体"/>
                <w:color w:val="auto"/>
                <w:sz w:val="24"/>
                <w:highlight w:val="none"/>
              </w:rPr>
            </w:pPr>
          </w:p>
        </w:tc>
      </w:tr>
      <w:tr w14:paraId="4803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B234861">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0EE205A8">
            <w:pPr>
              <w:spacing w:line="360" w:lineRule="auto"/>
              <w:jc w:val="center"/>
              <w:rPr>
                <w:rFonts w:hint="eastAsia" w:ascii="宋体" w:hAnsi="宋体"/>
                <w:color w:val="auto"/>
                <w:sz w:val="24"/>
                <w:highlight w:val="none"/>
              </w:rPr>
            </w:pPr>
          </w:p>
        </w:tc>
      </w:tr>
      <w:tr w14:paraId="43DB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487A7E9">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6D20072C">
            <w:pPr>
              <w:spacing w:line="360" w:lineRule="auto"/>
              <w:jc w:val="center"/>
              <w:rPr>
                <w:rFonts w:hint="eastAsia" w:ascii="宋体" w:hAnsi="宋体"/>
                <w:color w:val="auto"/>
                <w:sz w:val="24"/>
                <w:highlight w:val="none"/>
              </w:rPr>
            </w:pPr>
          </w:p>
        </w:tc>
      </w:tr>
      <w:tr w14:paraId="00EF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9FB8D34">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0093876E">
            <w:pPr>
              <w:spacing w:line="360" w:lineRule="auto"/>
              <w:ind w:firstLine="480" w:firstLineChars="200"/>
              <w:jc w:val="center"/>
              <w:rPr>
                <w:rFonts w:hint="eastAsia" w:ascii="宋体" w:hAnsi="宋体"/>
                <w:color w:val="auto"/>
                <w:sz w:val="24"/>
                <w:highlight w:val="none"/>
              </w:rPr>
            </w:pPr>
          </w:p>
        </w:tc>
      </w:tr>
      <w:tr w14:paraId="5441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BA5DB21">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6B0C00EA">
            <w:pPr>
              <w:spacing w:line="360" w:lineRule="auto"/>
              <w:jc w:val="center"/>
              <w:rPr>
                <w:rFonts w:hint="eastAsia" w:ascii="宋体" w:hAnsi="宋体"/>
                <w:color w:val="auto"/>
                <w:sz w:val="24"/>
                <w:highlight w:val="none"/>
              </w:rPr>
            </w:pPr>
          </w:p>
        </w:tc>
        <w:tc>
          <w:tcPr>
            <w:tcW w:w="1800" w:type="dxa"/>
            <w:noWrap w:val="0"/>
            <w:vAlign w:val="center"/>
          </w:tcPr>
          <w:p w14:paraId="2864EBC6">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05FB8DBA">
            <w:pPr>
              <w:spacing w:line="360" w:lineRule="auto"/>
              <w:jc w:val="center"/>
              <w:rPr>
                <w:rFonts w:hint="eastAsia" w:ascii="宋体" w:hAnsi="宋体"/>
                <w:color w:val="auto"/>
                <w:sz w:val="24"/>
                <w:highlight w:val="none"/>
              </w:rPr>
            </w:pPr>
          </w:p>
        </w:tc>
      </w:tr>
      <w:tr w14:paraId="6D91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3389846">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736D06EB">
            <w:pPr>
              <w:spacing w:line="360" w:lineRule="auto"/>
              <w:jc w:val="center"/>
              <w:rPr>
                <w:rFonts w:hint="eastAsia" w:ascii="宋体" w:hAnsi="宋体"/>
                <w:color w:val="auto"/>
                <w:sz w:val="24"/>
                <w:highlight w:val="none"/>
              </w:rPr>
            </w:pPr>
          </w:p>
        </w:tc>
      </w:tr>
    </w:tbl>
    <w:p w14:paraId="50845CF0">
      <w:pPr>
        <w:spacing w:line="360" w:lineRule="auto"/>
        <w:ind w:left="479" w:leftChars="114" w:hanging="240" w:hangingChars="100"/>
        <w:rPr>
          <w:rFonts w:hint="eastAsia" w:ascii="宋体" w:hAnsi="宋体"/>
          <w:color w:val="auto"/>
          <w:sz w:val="24"/>
          <w:highlight w:val="none"/>
        </w:rPr>
      </w:pPr>
    </w:p>
    <w:p w14:paraId="3A2788C7">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14:paraId="08D0DB07">
      <w:pPr>
        <w:spacing w:line="360" w:lineRule="auto"/>
        <w:jc w:val="center"/>
        <w:rPr>
          <w:rFonts w:hint="eastAsia" w:ascii="宋体" w:hAnsi="宋体"/>
          <w:color w:val="auto"/>
          <w:sz w:val="24"/>
          <w:highlight w:val="none"/>
        </w:rPr>
      </w:pPr>
    </w:p>
    <w:p w14:paraId="41D1CFCF">
      <w:pPr>
        <w:spacing w:line="360" w:lineRule="auto"/>
        <w:jc w:val="center"/>
        <w:rPr>
          <w:rFonts w:hint="eastAsia" w:ascii="宋体" w:hAnsi="宋体"/>
          <w:color w:val="auto"/>
          <w:sz w:val="24"/>
          <w:highlight w:val="none"/>
        </w:rPr>
      </w:pPr>
    </w:p>
    <w:p w14:paraId="49C462AE">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35C34FAA">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54563418">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07949F1F">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14:paraId="6581802B">
      <w:pPr>
        <w:rPr>
          <w:rFonts w:ascii="宋体" w:hAnsi="宋体"/>
          <w:color w:val="auto"/>
          <w:sz w:val="24"/>
          <w:highlight w:val="none"/>
        </w:rPr>
      </w:pPr>
    </w:p>
    <w:tbl>
      <w:tblPr>
        <w:tblStyle w:val="7"/>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14:paraId="419D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14:paraId="7AF22B54">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14:paraId="24F81B63">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14:paraId="3C7D31C7">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noWrap w:val="0"/>
            <w:vAlign w:val="center"/>
          </w:tcPr>
          <w:p w14:paraId="18A49FCD">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noWrap w:val="0"/>
            <w:vAlign w:val="center"/>
          </w:tcPr>
          <w:p w14:paraId="066A69C6">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14:paraId="2F9F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620B76D7">
            <w:pPr>
              <w:jc w:val="center"/>
              <w:rPr>
                <w:rFonts w:hint="eastAsia" w:ascii="宋体" w:hAnsi="宋体" w:cs="仿宋_GB2312"/>
                <w:color w:val="auto"/>
                <w:sz w:val="24"/>
                <w:highlight w:val="none"/>
              </w:rPr>
            </w:pPr>
          </w:p>
        </w:tc>
        <w:tc>
          <w:tcPr>
            <w:tcW w:w="720" w:type="dxa"/>
            <w:noWrap w:val="0"/>
            <w:vAlign w:val="center"/>
          </w:tcPr>
          <w:p w14:paraId="21765DB2">
            <w:pPr>
              <w:jc w:val="center"/>
              <w:rPr>
                <w:rFonts w:hint="eastAsia" w:ascii="宋体" w:hAnsi="宋体" w:cs="仿宋_GB2312"/>
                <w:color w:val="auto"/>
                <w:sz w:val="24"/>
                <w:highlight w:val="none"/>
              </w:rPr>
            </w:pPr>
          </w:p>
        </w:tc>
        <w:tc>
          <w:tcPr>
            <w:tcW w:w="1686" w:type="dxa"/>
            <w:noWrap w:val="0"/>
            <w:vAlign w:val="center"/>
          </w:tcPr>
          <w:p w14:paraId="3C8BB7AD">
            <w:pPr>
              <w:jc w:val="center"/>
              <w:rPr>
                <w:rFonts w:hint="eastAsia" w:ascii="宋体" w:hAnsi="宋体" w:cs="仿宋_GB2312"/>
                <w:color w:val="auto"/>
                <w:sz w:val="24"/>
                <w:highlight w:val="none"/>
              </w:rPr>
            </w:pPr>
          </w:p>
        </w:tc>
        <w:tc>
          <w:tcPr>
            <w:tcW w:w="3631" w:type="dxa"/>
            <w:noWrap w:val="0"/>
            <w:vAlign w:val="center"/>
          </w:tcPr>
          <w:p w14:paraId="73FAA96E">
            <w:pPr>
              <w:jc w:val="center"/>
              <w:rPr>
                <w:rFonts w:hint="eastAsia" w:ascii="宋体" w:hAnsi="宋体" w:cs="仿宋_GB2312"/>
                <w:color w:val="auto"/>
                <w:sz w:val="24"/>
                <w:highlight w:val="none"/>
              </w:rPr>
            </w:pPr>
          </w:p>
        </w:tc>
        <w:tc>
          <w:tcPr>
            <w:tcW w:w="1239" w:type="dxa"/>
            <w:noWrap w:val="0"/>
            <w:vAlign w:val="center"/>
          </w:tcPr>
          <w:p w14:paraId="38D23D4E">
            <w:pPr>
              <w:jc w:val="center"/>
              <w:rPr>
                <w:rFonts w:hint="eastAsia" w:ascii="宋体" w:hAnsi="宋体" w:cs="仿宋_GB2312"/>
                <w:color w:val="auto"/>
                <w:sz w:val="24"/>
                <w:highlight w:val="none"/>
              </w:rPr>
            </w:pPr>
          </w:p>
        </w:tc>
      </w:tr>
      <w:tr w14:paraId="78B8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029024F7">
            <w:pPr>
              <w:jc w:val="center"/>
              <w:rPr>
                <w:rFonts w:hint="eastAsia" w:ascii="宋体" w:hAnsi="宋体" w:cs="仿宋_GB2312"/>
                <w:color w:val="auto"/>
                <w:sz w:val="24"/>
                <w:highlight w:val="none"/>
              </w:rPr>
            </w:pPr>
          </w:p>
        </w:tc>
        <w:tc>
          <w:tcPr>
            <w:tcW w:w="720" w:type="dxa"/>
            <w:noWrap w:val="0"/>
            <w:vAlign w:val="center"/>
          </w:tcPr>
          <w:p w14:paraId="098C37D6">
            <w:pPr>
              <w:jc w:val="center"/>
              <w:rPr>
                <w:rFonts w:hint="eastAsia" w:ascii="宋体" w:hAnsi="宋体" w:cs="仿宋_GB2312"/>
                <w:color w:val="auto"/>
                <w:sz w:val="24"/>
                <w:highlight w:val="none"/>
              </w:rPr>
            </w:pPr>
          </w:p>
        </w:tc>
        <w:tc>
          <w:tcPr>
            <w:tcW w:w="1686" w:type="dxa"/>
            <w:noWrap w:val="0"/>
            <w:vAlign w:val="center"/>
          </w:tcPr>
          <w:p w14:paraId="265ADB24">
            <w:pPr>
              <w:jc w:val="center"/>
              <w:rPr>
                <w:rFonts w:hint="eastAsia" w:ascii="宋体" w:hAnsi="宋体" w:cs="仿宋_GB2312"/>
                <w:color w:val="auto"/>
                <w:sz w:val="24"/>
                <w:highlight w:val="none"/>
              </w:rPr>
            </w:pPr>
          </w:p>
        </w:tc>
        <w:tc>
          <w:tcPr>
            <w:tcW w:w="3631" w:type="dxa"/>
            <w:noWrap w:val="0"/>
            <w:vAlign w:val="center"/>
          </w:tcPr>
          <w:p w14:paraId="5827649D">
            <w:pPr>
              <w:jc w:val="center"/>
              <w:rPr>
                <w:rFonts w:hint="eastAsia" w:ascii="宋体" w:hAnsi="宋体" w:cs="仿宋_GB2312"/>
                <w:color w:val="auto"/>
                <w:sz w:val="24"/>
                <w:highlight w:val="none"/>
              </w:rPr>
            </w:pPr>
          </w:p>
        </w:tc>
        <w:tc>
          <w:tcPr>
            <w:tcW w:w="1239" w:type="dxa"/>
            <w:noWrap w:val="0"/>
            <w:vAlign w:val="center"/>
          </w:tcPr>
          <w:p w14:paraId="3F6F3568">
            <w:pPr>
              <w:jc w:val="center"/>
              <w:rPr>
                <w:rFonts w:hint="eastAsia" w:ascii="宋体" w:hAnsi="宋体" w:cs="仿宋_GB2312"/>
                <w:color w:val="auto"/>
                <w:sz w:val="24"/>
                <w:highlight w:val="none"/>
              </w:rPr>
            </w:pPr>
          </w:p>
        </w:tc>
      </w:tr>
      <w:tr w14:paraId="2D74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4956310F">
            <w:pPr>
              <w:jc w:val="center"/>
              <w:rPr>
                <w:rFonts w:hint="eastAsia" w:ascii="宋体" w:hAnsi="宋体" w:cs="仿宋_GB2312"/>
                <w:color w:val="auto"/>
                <w:sz w:val="24"/>
                <w:highlight w:val="none"/>
              </w:rPr>
            </w:pPr>
          </w:p>
        </w:tc>
        <w:tc>
          <w:tcPr>
            <w:tcW w:w="720" w:type="dxa"/>
            <w:noWrap w:val="0"/>
            <w:vAlign w:val="center"/>
          </w:tcPr>
          <w:p w14:paraId="53DD6854">
            <w:pPr>
              <w:jc w:val="center"/>
              <w:rPr>
                <w:rFonts w:hint="eastAsia" w:ascii="宋体" w:hAnsi="宋体" w:cs="仿宋_GB2312"/>
                <w:color w:val="auto"/>
                <w:sz w:val="24"/>
                <w:highlight w:val="none"/>
              </w:rPr>
            </w:pPr>
          </w:p>
        </w:tc>
        <w:tc>
          <w:tcPr>
            <w:tcW w:w="1686" w:type="dxa"/>
            <w:noWrap w:val="0"/>
            <w:vAlign w:val="center"/>
          </w:tcPr>
          <w:p w14:paraId="20C40E20">
            <w:pPr>
              <w:jc w:val="center"/>
              <w:rPr>
                <w:rFonts w:hint="eastAsia" w:ascii="宋体" w:hAnsi="宋体" w:cs="仿宋_GB2312"/>
                <w:color w:val="auto"/>
                <w:sz w:val="24"/>
                <w:highlight w:val="none"/>
              </w:rPr>
            </w:pPr>
          </w:p>
        </w:tc>
        <w:tc>
          <w:tcPr>
            <w:tcW w:w="3631" w:type="dxa"/>
            <w:noWrap w:val="0"/>
            <w:vAlign w:val="center"/>
          </w:tcPr>
          <w:p w14:paraId="62B414C6">
            <w:pPr>
              <w:jc w:val="center"/>
              <w:rPr>
                <w:rFonts w:hint="eastAsia" w:ascii="宋体" w:hAnsi="宋体" w:cs="仿宋_GB2312"/>
                <w:color w:val="auto"/>
                <w:sz w:val="24"/>
                <w:highlight w:val="none"/>
              </w:rPr>
            </w:pPr>
          </w:p>
        </w:tc>
        <w:tc>
          <w:tcPr>
            <w:tcW w:w="1239" w:type="dxa"/>
            <w:noWrap w:val="0"/>
            <w:vAlign w:val="center"/>
          </w:tcPr>
          <w:p w14:paraId="6982F0D4">
            <w:pPr>
              <w:jc w:val="center"/>
              <w:rPr>
                <w:rFonts w:hint="eastAsia" w:ascii="宋体" w:hAnsi="宋体" w:cs="仿宋_GB2312"/>
                <w:color w:val="auto"/>
                <w:sz w:val="24"/>
                <w:highlight w:val="none"/>
              </w:rPr>
            </w:pPr>
          </w:p>
        </w:tc>
      </w:tr>
      <w:tr w14:paraId="71C4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195C2782">
            <w:pPr>
              <w:jc w:val="center"/>
              <w:rPr>
                <w:rFonts w:hint="eastAsia" w:ascii="宋体" w:hAnsi="宋体" w:cs="仿宋_GB2312"/>
                <w:color w:val="auto"/>
                <w:sz w:val="24"/>
                <w:highlight w:val="none"/>
              </w:rPr>
            </w:pPr>
          </w:p>
        </w:tc>
        <w:tc>
          <w:tcPr>
            <w:tcW w:w="720" w:type="dxa"/>
            <w:noWrap w:val="0"/>
            <w:vAlign w:val="center"/>
          </w:tcPr>
          <w:p w14:paraId="5B3FE790">
            <w:pPr>
              <w:jc w:val="center"/>
              <w:rPr>
                <w:rFonts w:hint="eastAsia" w:ascii="宋体" w:hAnsi="宋体" w:cs="仿宋_GB2312"/>
                <w:color w:val="auto"/>
                <w:sz w:val="24"/>
                <w:highlight w:val="none"/>
              </w:rPr>
            </w:pPr>
          </w:p>
        </w:tc>
        <w:tc>
          <w:tcPr>
            <w:tcW w:w="1686" w:type="dxa"/>
            <w:noWrap w:val="0"/>
            <w:vAlign w:val="center"/>
          </w:tcPr>
          <w:p w14:paraId="256B7AAC">
            <w:pPr>
              <w:jc w:val="center"/>
              <w:rPr>
                <w:rFonts w:hint="eastAsia" w:ascii="宋体" w:hAnsi="宋体" w:cs="仿宋_GB2312"/>
                <w:color w:val="auto"/>
                <w:sz w:val="24"/>
                <w:highlight w:val="none"/>
              </w:rPr>
            </w:pPr>
          </w:p>
        </w:tc>
        <w:tc>
          <w:tcPr>
            <w:tcW w:w="3631" w:type="dxa"/>
            <w:noWrap w:val="0"/>
            <w:vAlign w:val="center"/>
          </w:tcPr>
          <w:p w14:paraId="753DABFE">
            <w:pPr>
              <w:jc w:val="center"/>
              <w:rPr>
                <w:rFonts w:hint="eastAsia" w:ascii="宋体" w:hAnsi="宋体" w:cs="仿宋_GB2312"/>
                <w:color w:val="auto"/>
                <w:sz w:val="24"/>
                <w:highlight w:val="none"/>
              </w:rPr>
            </w:pPr>
          </w:p>
        </w:tc>
        <w:tc>
          <w:tcPr>
            <w:tcW w:w="1239" w:type="dxa"/>
            <w:noWrap w:val="0"/>
            <w:vAlign w:val="center"/>
          </w:tcPr>
          <w:p w14:paraId="7107E55D">
            <w:pPr>
              <w:jc w:val="center"/>
              <w:rPr>
                <w:rFonts w:hint="eastAsia" w:ascii="宋体" w:hAnsi="宋体" w:cs="仿宋_GB2312"/>
                <w:color w:val="auto"/>
                <w:sz w:val="24"/>
                <w:highlight w:val="none"/>
              </w:rPr>
            </w:pPr>
          </w:p>
        </w:tc>
      </w:tr>
      <w:tr w14:paraId="47FC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4FAEF715">
            <w:pPr>
              <w:jc w:val="center"/>
              <w:rPr>
                <w:rFonts w:hint="eastAsia" w:ascii="宋体" w:hAnsi="宋体" w:cs="仿宋_GB2312"/>
                <w:color w:val="auto"/>
                <w:sz w:val="24"/>
                <w:highlight w:val="none"/>
              </w:rPr>
            </w:pPr>
          </w:p>
        </w:tc>
        <w:tc>
          <w:tcPr>
            <w:tcW w:w="720" w:type="dxa"/>
            <w:noWrap w:val="0"/>
            <w:vAlign w:val="center"/>
          </w:tcPr>
          <w:p w14:paraId="72200821">
            <w:pPr>
              <w:jc w:val="center"/>
              <w:rPr>
                <w:rFonts w:hint="eastAsia" w:ascii="宋体" w:hAnsi="宋体" w:cs="仿宋_GB2312"/>
                <w:color w:val="auto"/>
                <w:sz w:val="24"/>
                <w:highlight w:val="none"/>
              </w:rPr>
            </w:pPr>
          </w:p>
        </w:tc>
        <w:tc>
          <w:tcPr>
            <w:tcW w:w="1686" w:type="dxa"/>
            <w:noWrap w:val="0"/>
            <w:vAlign w:val="center"/>
          </w:tcPr>
          <w:p w14:paraId="4CE746C8">
            <w:pPr>
              <w:jc w:val="center"/>
              <w:rPr>
                <w:rFonts w:hint="eastAsia" w:ascii="宋体" w:hAnsi="宋体" w:cs="仿宋_GB2312"/>
                <w:color w:val="auto"/>
                <w:sz w:val="24"/>
                <w:highlight w:val="none"/>
              </w:rPr>
            </w:pPr>
          </w:p>
        </w:tc>
        <w:tc>
          <w:tcPr>
            <w:tcW w:w="3631" w:type="dxa"/>
            <w:noWrap w:val="0"/>
            <w:vAlign w:val="center"/>
          </w:tcPr>
          <w:p w14:paraId="200FD0D0">
            <w:pPr>
              <w:jc w:val="center"/>
              <w:rPr>
                <w:rFonts w:hint="eastAsia" w:ascii="宋体" w:hAnsi="宋体" w:cs="仿宋_GB2312"/>
                <w:color w:val="auto"/>
                <w:sz w:val="24"/>
                <w:highlight w:val="none"/>
              </w:rPr>
            </w:pPr>
          </w:p>
        </w:tc>
        <w:tc>
          <w:tcPr>
            <w:tcW w:w="1239" w:type="dxa"/>
            <w:noWrap w:val="0"/>
            <w:vAlign w:val="center"/>
          </w:tcPr>
          <w:p w14:paraId="26138B9A">
            <w:pPr>
              <w:jc w:val="center"/>
              <w:rPr>
                <w:rFonts w:hint="eastAsia" w:ascii="宋体" w:hAnsi="宋体" w:cs="仿宋_GB2312"/>
                <w:color w:val="auto"/>
                <w:sz w:val="24"/>
                <w:highlight w:val="none"/>
              </w:rPr>
            </w:pPr>
          </w:p>
        </w:tc>
      </w:tr>
      <w:tr w14:paraId="5019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100E4704">
            <w:pPr>
              <w:jc w:val="center"/>
              <w:rPr>
                <w:rFonts w:hint="eastAsia" w:ascii="宋体" w:hAnsi="宋体" w:cs="仿宋_GB2312"/>
                <w:color w:val="auto"/>
                <w:sz w:val="24"/>
                <w:highlight w:val="none"/>
              </w:rPr>
            </w:pPr>
          </w:p>
        </w:tc>
        <w:tc>
          <w:tcPr>
            <w:tcW w:w="720" w:type="dxa"/>
            <w:noWrap w:val="0"/>
            <w:vAlign w:val="center"/>
          </w:tcPr>
          <w:p w14:paraId="3A7C8FD0">
            <w:pPr>
              <w:jc w:val="center"/>
              <w:rPr>
                <w:rFonts w:hint="eastAsia" w:ascii="宋体" w:hAnsi="宋体" w:cs="仿宋_GB2312"/>
                <w:color w:val="auto"/>
                <w:sz w:val="24"/>
                <w:highlight w:val="none"/>
              </w:rPr>
            </w:pPr>
          </w:p>
        </w:tc>
        <w:tc>
          <w:tcPr>
            <w:tcW w:w="1686" w:type="dxa"/>
            <w:noWrap w:val="0"/>
            <w:vAlign w:val="center"/>
          </w:tcPr>
          <w:p w14:paraId="363833D7">
            <w:pPr>
              <w:jc w:val="center"/>
              <w:rPr>
                <w:rFonts w:hint="eastAsia" w:ascii="宋体" w:hAnsi="宋体" w:cs="仿宋_GB2312"/>
                <w:color w:val="auto"/>
                <w:sz w:val="24"/>
                <w:highlight w:val="none"/>
              </w:rPr>
            </w:pPr>
          </w:p>
        </w:tc>
        <w:tc>
          <w:tcPr>
            <w:tcW w:w="3631" w:type="dxa"/>
            <w:noWrap w:val="0"/>
            <w:vAlign w:val="center"/>
          </w:tcPr>
          <w:p w14:paraId="38EFC43B">
            <w:pPr>
              <w:jc w:val="center"/>
              <w:rPr>
                <w:rFonts w:hint="eastAsia" w:ascii="宋体" w:hAnsi="宋体" w:cs="仿宋_GB2312"/>
                <w:color w:val="auto"/>
                <w:sz w:val="24"/>
                <w:highlight w:val="none"/>
              </w:rPr>
            </w:pPr>
          </w:p>
        </w:tc>
        <w:tc>
          <w:tcPr>
            <w:tcW w:w="1239" w:type="dxa"/>
            <w:noWrap w:val="0"/>
            <w:vAlign w:val="center"/>
          </w:tcPr>
          <w:p w14:paraId="54DFD004">
            <w:pPr>
              <w:jc w:val="center"/>
              <w:rPr>
                <w:rFonts w:hint="eastAsia" w:ascii="宋体" w:hAnsi="宋体" w:cs="仿宋_GB2312"/>
                <w:color w:val="auto"/>
                <w:sz w:val="24"/>
                <w:highlight w:val="none"/>
              </w:rPr>
            </w:pPr>
          </w:p>
        </w:tc>
      </w:tr>
    </w:tbl>
    <w:p w14:paraId="456D1622">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执业资格（如有）、社保或劳动合同</w:t>
      </w:r>
      <w:r>
        <w:rPr>
          <w:rFonts w:hint="eastAsia" w:ascii="宋体" w:hAnsi="宋体" w:cs="仿宋_GB2312"/>
          <w:color w:val="auto"/>
          <w:sz w:val="24"/>
          <w:highlight w:val="none"/>
        </w:rPr>
        <w:t>等相应证书。如不实，属于弄虚作假，取消中选资格。</w:t>
      </w:r>
    </w:p>
    <w:p w14:paraId="653AC58C">
      <w:pPr>
        <w:rPr>
          <w:rFonts w:ascii="宋体" w:hAnsi="宋体"/>
          <w:color w:val="auto"/>
          <w:sz w:val="24"/>
          <w:highlight w:val="none"/>
        </w:rPr>
      </w:pPr>
    </w:p>
    <w:p w14:paraId="6C44573F">
      <w:pPr>
        <w:ind w:left="5920"/>
        <w:rPr>
          <w:rFonts w:hint="eastAsia" w:ascii="宋体" w:hAnsi="宋体"/>
          <w:color w:val="auto"/>
          <w:sz w:val="24"/>
          <w:highlight w:val="none"/>
        </w:rPr>
      </w:pPr>
    </w:p>
    <w:p w14:paraId="5DD940E8">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34D33F82">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25979F7C">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14:paraId="23A2C2D0">
      <w:pPr>
        <w:rPr>
          <w:rFonts w:ascii="宋体" w:hAnsi="宋体"/>
          <w:color w:val="auto"/>
          <w:sz w:val="24"/>
          <w:highlight w:val="none"/>
        </w:rPr>
        <w:sectPr>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14:paraId="58A2658A">
      <w:pPr>
        <w:pStyle w:val="2"/>
        <w:numPr>
          <w:ilvl w:val="0"/>
          <w:numId w:val="0"/>
        </w:numPr>
        <w:spacing w:line="270" w:lineRule="auto"/>
        <w:ind w:leftChars="0"/>
        <w:jc w:val="center"/>
        <w:rPr>
          <w:rFonts w:ascii="等线" w:hAnsi="等线"/>
          <w:color w:val="auto"/>
          <w:sz w:val="30"/>
          <w:highlight w:val="none"/>
        </w:rPr>
      </w:pPr>
      <w:bookmarkStart w:id="2" w:name="page154"/>
      <w:bookmarkEnd w:id="2"/>
      <w:bookmarkStart w:id="3" w:name="_Toc256000049"/>
      <w:bookmarkStart w:id="4" w:name="_Toc17531"/>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3"/>
      <w:bookmarkEnd w:id="4"/>
    </w:p>
    <w:p w14:paraId="07B3839F">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7"/>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5B07E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35" w:type="dxa"/>
            <w:noWrap w:val="0"/>
            <w:vAlign w:val="center"/>
          </w:tcPr>
          <w:p w14:paraId="3F9B8FCB">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42C8DFDB">
            <w:pPr>
              <w:spacing w:line="360" w:lineRule="auto"/>
              <w:jc w:val="center"/>
              <w:rPr>
                <w:rFonts w:ascii="等线" w:hAnsi="等线"/>
                <w:color w:val="auto"/>
                <w:szCs w:val="21"/>
                <w:highlight w:val="none"/>
              </w:rPr>
            </w:pPr>
          </w:p>
        </w:tc>
      </w:tr>
      <w:tr w14:paraId="26490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76A09A4">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595CEC1C">
            <w:pPr>
              <w:spacing w:line="360" w:lineRule="auto"/>
              <w:jc w:val="center"/>
              <w:rPr>
                <w:rFonts w:ascii="等线" w:hAnsi="等线"/>
                <w:color w:val="auto"/>
                <w:szCs w:val="21"/>
                <w:highlight w:val="none"/>
              </w:rPr>
            </w:pPr>
          </w:p>
        </w:tc>
      </w:tr>
      <w:tr w14:paraId="51A97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35" w:type="dxa"/>
            <w:noWrap w:val="0"/>
            <w:vAlign w:val="center"/>
          </w:tcPr>
          <w:p w14:paraId="648C15FA">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6AFD3C27">
            <w:pPr>
              <w:spacing w:line="360" w:lineRule="auto"/>
              <w:jc w:val="center"/>
              <w:rPr>
                <w:rFonts w:ascii="等线" w:hAnsi="等线"/>
                <w:color w:val="auto"/>
                <w:szCs w:val="21"/>
                <w:highlight w:val="none"/>
              </w:rPr>
            </w:pPr>
          </w:p>
        </w:tc>
      </w:tr>
      <w:tr w14:paraId="311DD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F3E9DA5">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47803280">
            <w:pPr>
              <w:spacing w:line="360" w:lineRule="auto"/>
              <w:jc w:val="center"/>
              <w:rPr>
                <w:rFonts w:ascii="等线" w:hAnsi="等线"/>
                <w:color w:val="auto"/>
                <w:szCs w:val="21"/>
                <w:highlight w:val="none"/>
              </w:rPr>
            </w:pPr>
          </w:p>
        </w:tc>
      </w:tr>
      <w:tr w14:paraId="43817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1ACF050">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0D3E0C6A">
            <w:pPr>
              <w:spacing w:line="360" w:lineRule="auto"/>
              <w:jc w:val="center"/>
              <w:rPr>
                <w:rFonts w:ascii="等线" w:hAnsi="等线"/>
                <w:color w:val="auto"/>
                <w:szCs w:val="21"/>
                <w:highlight w:val="none"/>
              </w:rPr>
            </w:pPr>
          </w:p>
        </w:tc>
      </w:tr>
      <w:tr w14:paraId="5F93DB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35" w:type="dxa"/>
            <w:noWrap w:val="0"/>
            <w:vAlign w:val="center"/>
          </w:tcPr>
          <w:p w14:paraId="00034262">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2CEE2860">
            <w:pPr>
              <w:spacing w:line="360" w:lineRule="auto"/>
              <w:jc w:val="center"/>
              <w:rPr>
                <w:rFonts w:ascii="等线" w:hAnsi="等线"/>
                <w:color w:val="auto"/>
                <w:szCs w:val="21"/>
                <w:highlight w:val="none"/>
              </w:rPr>
            </w:pPr>
          </w:p>
        </w:tc>
      </w:tr>
      <w:tr w14:paraId="1B7B4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35" w:type="dxa"/>
            <w:noWrap w:val="0"/>
            <w:vAlign w:val="center"/>
          </w:tcPr>
          <w:p w14:paraId="13ADDDF4">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63C5DB90">
            <w:pPr>
              <w:spacing w:line="360" w:lineRule="auto"/>
              <w:jc w:val="center"/>
              <w:rPr>
                <w:rFonts w:ascii="等线" w:hAnsi="等线"/>
                <w:color w:val="auto"/>
                <w:szCs w:val="21"/>
                <w:highlight w:val="none"/>
              </w:rPr>
            </w:pPr>
          </w:p>
        </w:tc>
      </w:tr>
      <w:tr w14:paraId="5A089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C429E6F">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0F73E47B">
            <w:pPr>
              <w:spacing w:line="360" w:lineRule="auto"/>
              <w:jc w:val="center"/>
              <w:rPr>
                <w:rFonts w:ascii="等线" w:hAnsi="等线"/>
                <w:color w:val="auto"/>
                <w:szCs w:val="21"/>
                <w:highlight w:val="none"/>
              </w:rPr>
            </w:pPr>
          </w:p>
        </w:tc>
      </w:tr>
      <w:tr w14:paraId="52618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3A5799A">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0C536C7D">
            <w:pPr>
              <w:spacing w:line="360" w:lineRule="auto"/>
              <w:jc w:val="center"/>
              <w:rPr>
                <w:rFonts w:ascii="等线" w:hAnsi="等线"/>
                <w:color w:val="auto"/>
                <w:szCs w:val="21"/>
                <w:highlight w:val="none"/>
              </w:rPr>
            </w:pPr>
          </w:p>
        </w:tc>
      </w:tr>
      <w:tr w14:paraId="37711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E0F0539">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0D4A899C">
            <w:pPr>
              <w:spacing w:line="360" w:lineRule="auto"/>
              <w:jc w:val="center"/>
              <w:rPr>
                <w:rFonts w:ascii="等线" w:hAnsi="等线"/>
                <w:color w:val="auto"/>
                <w:szCs w:val="21"/>
                <w:highlight w:val="none"/>
              </w:rPr>
            </w:pPr>
          </w:p>
        </w:tc>
      </w:tr>
      <w:tr w14:paraId="24948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276797B">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07B1B9E6">
            <w:pPr>
              <w:spacing w:line="360" w:lineRule="auto"/>
              <w:jc w:val="center"/>
              <w:rPr>
                <w:rFonts w:ascii="等线" w:hAnsi="等线"/>
                <w:color w:val="auto"/>
                <w:szCs w:val="21"/>
                <w:highlight w:val="none"/>
              </w:rPr>
            </w:pPr>
          </w:p>
        </w:tc>
      </w:tr>
    </w:tbl>
    <w:p w14:paraId="0502813B">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3CD3F23B">
      <w:pPr>
        <w:tabs>
          <w:tab w:val="left" w:pos="1500"/>
        </w:tabs>
        <w:spacing w:line="360" w:lineRule="auto"/>
        <w:jc w:val="left"/>
        <w:rPr>
          <w:rFonts w:hint="eastAsia" w:ascii="宋体" w:hAnsi="宋体"/>
          <w:color w:val="auto"/>
          <w:sz w:val="24"/>
          <w:highlight w:val="none"/>
        </w:rPr>
      </w:pPr>
    </w:p>
    <w:p w14:paraId="7B03FECB">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14:paraId="39D9F4A7">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5602B751">
      <w:pPr>
        <w:spacing w:line="360" w:lineRule="auto"/>
        <w:jc w:val="left"/>
        <w:rPr>
          <w:rFonts w:hint="eastAsia" w:ascii="宋体" w:hAnsi="宋体"/>
          <w:color w:val="auto"/>
          <w:sz w:val="24"/>
          <w:highlight w:val="none"/>
        </w:rPr>
      </w:pPr>
    </w:p>
    <w:p w14:paraId="5C6C98B9">
      <w:pPr>
        <w:spacing w:line="360" w:lineRule="auto"/>
        <w:jc w:val="center"/>
        <w:rPr>
          <w:rFonts w:hint="eastAsia" w:ascii="宋体" w:hAnsi="宋体"/>
          <w:color w:val="auto"/>
          <w:sz w:val="24"/>
          <w:highlight w:val="none"/>
        </w:rPr>
      </w:pPr>
    </w:p>
    <w:p w14:paraId="461001FF">
      <w:pPr>
        <w:spacing w:line="360" w:lineRule="auto"/>
        <w:jc w:val="center"/>
        <w:rPr>
          <w:rFonts w:hint="eastAsia" w:ascii="宋体" w:hAnsi="宋体"/>
          <w:color w:val="auto"/>
          <w:sz w:val="24"/>
          <w:highlight w:val="none"/>
        </w:rPr>
      </w:pPr>
    </w:p>
    <w:p w14:paraId="2A4BBCC7">
      <w:pPr>
        <w:spacing w:line="360" w:lineRule="auto"/>
        <w:jc w:val="center"/>
        <w:rPr>
          <w:rFonts w:hint="eastAsia" w:ascii="宋体" w:hAnsi="宋体"/>
          <w:color w:val="auto"/>
          <w:sz w:val="24"/>
          <w:highlight w:val="none"/>
        </w:rPr>
      </w:pPr>
    </w:p>
    <w:p w14:paraId="2889C899">
      <w:pPr>
        <w:spacing w:line="360" w:lineRule="auto"/>
        <w:jc w:val="center"/>
        <w:rPr>
          <w:rFonts w:hint="eastAsia" w:ascii="宋体" w:hAnsi="宋体"/>
          <w:color w:val="auto"/>
          <w:sz w:val="24"/>
          <w:highlight w:val="none"/>
        </w:rPr>
      </w:pPr>
    </w:p>
    <w:p w14:paraId="7B8D4357">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30CA7137">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14:paraId="2E4BE55A">
      <w:pPr>
        <w:pStyle w:val="10"/>
        <w:rPr>
          <w:color w:val="auto"/>
          <w:highlight w:val="none"/>
        </w:rPr>
      </w:pPr>
      <w:r>
        <w:rPr>
          <w:rFonts w:hint="eastAsia"/>
          <w:color w:val="auto"/>
          <w:highlight w:val="none"/>
        </w:rPr>
        <w:t>1、信誉承诺</w:t>
      </w:r>
    </w:p>
    <w:p w14:paraId="340E3D00">
      <w:pPr>
        <w:pStyle w:val="10"/>
        <w:rPr>
          <w:color w:val="auto"/>
          <w:highlight w:val="none"/>
        </w:rPr>
      </w:pPr>
    </w:p>
    <w:p w14:paraId="53FCA964">
      <w:pPr>
        <w:pStyle w:val="9"/>
        <w:spacing w:line="360" w:lineRule="auto"/>
        <w:ind w:firstLine="480"/>
        <w:jc w:val="center"/>
        <w:rPr>
          <w:color w:val="auto"/>
          <w:sz w:val="24"/>
          <w:szCs w:val="24"/>
          <w:highlight w:val="none"/>
        </w:rPr>
      </w:pPr>
    </w:p>
    <w:p w14:paraId="65CB2CD4">
      <w:pPr>
        <w:pStyle w:val="9"/>
        <w:spacing w:line="360" w:lineRule="auto"/>
        <w:ind w:firstLine="480"/>
        <w:jc w:val="center"/>
        <w:rPr>
          <w:color w:val="auto"/>
          <w:sz w:val="24"/>
          <w:szCs w:val="24"/>
          <w:highlight w:val="none"/>
        </w:rPr>
      </w:pPr>
      <w:r>
        <w:rPr>
          <w:rFonts w:hint="eastAsia"/>
          <w:color w:val="auto"/>
          <w:sz w:val="24"/>
          <w:szCs w:val="24"/>
          <w:highlight w:val="none"/>
        </w:rPr>
        <w:t>信誉承诺</w:t>
      </w:r>
    </w:p>
    <w:p w14:paraId="3010A224">
      <w:pPr>
        <w:pStyle w:val="9"/>
        <w:spacing w:line="360" w:lineRule="auto"/>
        <w:ind w:firstLine="480"/>
        <w:jc w:val="center"/>
        <w:rPr>
          <w:color w:val="auto"/>
          <w:sz w:val="24"/>
          <w:szCs w:val="24"/>
          <w:highlight w:val="none"/>
        </w:rPr>
      </w:pPr>
    </w:p>
    <w:p w14:paraId="32C782BF">
      <w:pPr>
        <w:pStyle w:val="9"/>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25A80869">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5BB6CA7C">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3391CE90">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3D64CEA3">
      <w:pPr>
        <w:pStyle w:val="10"/>
        <w:rPr>
          <w:rFonts w:ascii="等线" w:hAnsi="等线"/>
          <w:color w:val="auto"/>
          <w:szCs w:val="21"/>
          <w:highlight w:val="none"/>
        </w:rPr>
      </w:pPr>
    </w:p>
    <w:p w14:paraId="5CB5221F">
      <w:pPr>
        <w:pStyle w:val="10"/>
        <w:rPr>
          <w:rFonts w:ascii="等线" w:hAnsi="等线"/>
          <w:color w:val="auto"/>
          <w:szCs w:val="21"/>
          <w:highlight w:val="none"/>
        </w:rPr>
      </w:pPr>
    </w:p>
    <w:p w14:paraId="4A31D0EC">
      <w:pPr>
        <w:pStyle w:val="10"/>
        <w:rPr>
          <w:rFonts w:ascii="等线" w:hAnsi="等线"/>
          <w:color w:val="auto"/>
          <w:szCs w:val="21"/>
          <w:highlight w:val="none"/>
        </w:rPr>
      </w:pPr>
    </w:p>
    <w:p w14:paraId="529BD65C">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06AD9027">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162FFE12">
      <w:pPr>
        <w:tabs>
          <w:tab w:val="left" w:pos="1500"/>
        </w:tabs>
        <w:spacing w:line="360" w:lineRule="auto"/>
        <w:jc w:val="center"/>
        <w:rPr>
          <w:rFonts w:hint="eastAsia" w:ascii="宋体" w:hAnsi="宋体" w:cs="仿宋_GB2312"/>
          <w:color w:val="auto"/>
          <w:sz w:val="24"/>
          <w:highlight w:val="none"/>
        </w:rPr>
      </w:pPr>
    </w:p>
    <w:p w14:paraId="5E9CAE03">
      <w:pPr>
        <w:tabs>
          <w:tab w:val="left" w:pos="1500"/>
        </w:tabs>
        <w:spacing w:line="360" w:lineRule="auto"/>
        <w:jc w:val="center"/>
        <w:rPr>
          <w:rFonts w:hint="eastAsia" w:ascii="宋体" w:hAnsi="宋体" w:cs="仿宋_GB2312"/>
          <w:color w:val="auto"/>
          <w:sz w:val="24"/>
          <w:highlight w:val="none"/>
        </w:rPr>
      </w:pPr>
    </w:p>
    <w:p w14:paraId="5D6C261D">
      <w:pPr>
        <w:tabs>
          <w:tab w:val="left" w:pos="1500"/>
        </w:tabs>
        <w:spacing w:line="360" w:lineRule="auto"/>
        <w:jc w:val="center"/>
        <w:rPr>
          <w:rFonts w:hint="eastAsia" w:ascii="宋体" w:hAnsi="宋体" w:cs="仿宋_GB2312"/>
          <w:color w:val="auto"/>
          <w:sz w:val="24"/>
          <w:highlight w:val="none"/>
        </w:rPr>
      </w:pPr>
    </w:p>
    <w:p w14:paraId="35574BD7">
      <w:pPr>
        <w:tabs>
          <w:tab w:val="left" w:pos="1500"/>
        </w:tabs>
        <w:spacing w:line="360" w:lineRule="auto"/>
        <w:jc w:val="center"/>
        <w:rPr>
          <w:rFonts w:hint="eastAsia" w:ascii="宋体" w:hAnsi="宋体" w:cs="仿宋_GB2312"/>
          <w:color w:val="auto"/>
          <w:sz w:val="24"/>
          <w:highlight w:val="none"/>
        </w:rPr>
      </w:pPr>
    </w:p>
    <w:p w14:paraId="30A9AC89">
      <w:pPr>
        <w:tabs>
          <w:tab w:val="left" w:pos="1500"/>
        </w:tabs>
        <w:spacing w:line="360" w:lineRule="auto"/>
        <w:jc w:val="center"/>
        <w:rPr>
          <w:rFonts w:hint="eastAsia" w:ascii="宋体" w:hAnsi="宋体" w:cs="仿宋_GB2312"/>
          <w:color w:val="auto"/>
          <w:sz w:val="24"/>
          <w:highlight w:val="none"/>
        </w:rPr>
      </w:pPr>
    </w:p>
    <w:p w14:paraId="7538367C">
      <w:pPr>
        <w:tabs>
          <w:tab w:val="left" w:pos="1500"/>
        </w:tabs>
        <w:spacing w:line="360" w:lineRule="auto"/>
        <w:jc w:val="center"/>
        <w:rPr>
          <w:rFonts w:hint="eastAsia" w:ascii="宋体" w:hAnsi="宋体" w:cs="仿宋_GB2312"/>
          <w:color w:val="auto"/>
          <w:sz w:val="24"/>
          <w:highlight w:val="none"/>
        </w:rPr>
      </w:pPr>
    </w:p>
    <w:p w14:paraId="531F7922">
      <w:pPr>
        <w:tabs>
          <w:tab w:val="left" w:pos="1500"/>
        </w:tabs>
        <w:spacing w:line="360" w:lineRule="auto"/>
        <w:jc w:val="center"/>
        <w:rPr>
          <w:rFonts w:hint="eastAsia" w:ascii="宋体" w:hAnsi="宋体" w:cs="仿宋_GB2312"/>
          <w:color w:val="auto"/>
          <w:sz w:val="24"/>
          <w:highlight w:val="none"/>
        </w:rPr>
      </w:pPr>
    </w:p>
    <w:p w14:paraId="49B30442">
      <w:pPr>
        <w:tabs>
          <w:tab w:val="left" w:pos="1500"/>
        </w:tabs>
        <w:spacing w:line="360" w:lineRule="auto"/>
        <w:jc w:val="center"/>
        <w:rPr>
          <w:rFonts w:hint="eastAsia" w:ascii="宋体" w:hAnsi="宋体" w:cs="仿宋_GB2312"/>
          <w:color w:val="auto"/>
          <w:sz w:val="24"/>
          <w:highlight w:val="none"/>
        </w:rPr>
      </w:pPr>
    </w:p>
    <w:p w14:paraId="4C24441C">
      <w:pPr>
        <w:tabs>
          <w:tab w:val="left" w:pos="1500"/>
        </w:tabs>
        <w:spacing w:line="360" w:lineRule="auto"/>
        <w:jc w:val="center"/>
        <w:rPr>
          <w:rFonts w:hint="eastAsia" w:ascii="宋体" w:hAnsi="宋体" w:cs="仿宋_GB2312"/>
          <w:color w:val="auto"/>
          <w:sz w:val="24"/>
          <w:highlight w:val="none"/>
        </w:rPr>
      </w:pPr>
    </w:p>
    <w:p w14:paraId="5123536F">
      <w:pPr>
        <w:tabs>
          <w:tab w:val="left" w:pos="1500"/>
        </w:tabs>
        <w:spacing w:line="360" w:lineRule="auto"/>
        <w:rPr>
          <w:rFonts w:hint="eastAsia" w:ascii="宋体" w:hAnsi="宋体" w:cs="仿宋_GB2312"/>
          <w:color w:val="auto"/>
          <w:sz w:val="24"/>
          <w:highlight w:val="none"/>
        </w:rPr>
      </w:pPr>
    </w:p>
    <w:p w14:paraId="48C45247">
      <w:pPr>
        <w:tabs>
          <w:tab w:val="left" w:pos="1500"/>
        </w:tabs>
        <w:spacing w:line="360" w:lineRule="auto"/>
        <w:jc w:val="left"/>
        <w:rPr>
          <w:rFonts w:hint="eastAsia" w:ascii="仿宋" w:hAnsi="仿宋" w:eastAsia="仿宋"/>
          <w:color w:val="auto"/>
          <w:sz w:val="32"/>
          <w:szCs w:val="32"/>
          <w:highlight w:val="non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14:paraId="7E9AB145">
      <w:bookmarkStart w:id="5" w:name="_GoBack"/>
      <w:bookmarkEnd w:id="5"/>
    </w:p>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A2F31">
    <w:pPr>
      <w:pStyle w:val="6"/>
      <w:jc w:val="center"/>
      <w:rPr>
        <w:rFonts w:hint="eastAsia"/>
      </w:rPr>
    </w:pPr>
    <w:r>
      <w:fldChar w:fldCharType="begin"/>
    </w:r>
    <w:r>
      <w:instrText xml:space="preserve">PAGE   \* MERGEFORMAT</w:instrText>
    </w:r>
    <w:r>
      <w:fldChar w:fldCharType="separate"/>
    </w:r>
    <w:r>
      <w:rPr>
        <w:lang w:val="zh-CN"/>
      </w:rPr>
      <w:t>29</w:t>
    </w:r>
    <w:r>
      <w:fldChar w:fldCharType="end"/>
    </w:r>
  </w:p>
  <w:p w14:paraId="6D34F212">
    <w:pPr>
      <w:pStyle w:val="6"/>
      <w:jc w:val="center"/>
      <w:rPr>
        <w:rFonts w:hint="eastAsia"/>
      </w:rPr>
    </w:pPr>
  </w:p>
  <w:p w14:paraId="5E9C643A">
    <w:pPr>
      <w:pStyle w:val="6"/>
      <w:jc w:val="center"/>
      <w:rPr>
        <w:rFonts w:hint="eastAsia"/>
      </w:rPr>
    </w:pPr>
  </w:p>
  <w:p w14:paraId="08D8827A">
    <w:pPr>
      <w:pStyle w:val="6"/>
      <w:jc w:val="center"/>
      <w:rPr>
        <w:rFonts w:hint="eastAsia"/>
      </w:rPr>
    </w:pPr>
  </w:p>
  <w:p w14:paraId="3517F30D">
    <w:pPr>
      <w:pStyle w:val="6"/>
      <w:jc w:val="center"/>
    </w:pPr>
  </w:p>
  <w:p w14:paraId="0F2DBE10">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E6990">
    <w:pPr>
      <w:pStyle w:val="6"/>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797DA6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7797DA6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CA56F">
    <w:pPr>
      <w:pStyle w:val="6"/>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64B2CC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064B2CC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75B7C"/>
  <w:p w14:paraId="193205CB"/>
  <w:p w14:paraId="19028CFC"/>
  <w:p w14:paraId="2017C6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A09D7">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A5621"/>
    <w:rsid w:val="2E1A5621"/>
    <w:rsid w:val="2FAE0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Body Text"/>
    <w:basedOn w:val="1"/>
    <w:next w:val="5"/>
    <w:uiPriority w:val="0"/>
    <w:pPr>
      <w:tabs>
        <w:tab w:val="left" w:pos="1500"/>
      </w:tabs>
      <w:spacing w:line="360" w:lineRule="auto"/>
    </w:pPr>
    <w:rPr>
      <w:rFonts w:ascii="宋体" w:hAnsi="宋体"/>
      <w:sz w:val="24"/>
    </w:rPr>
  </w:style>
  <w:style w:type="paragraph" w:styleId="5">
    <w:name w:val="Body Text First Indent"/>
    <w:basedOn w:val="4"/>
    <w:unhideWhenUsed/>
    <w:qFormat/>
    <w:uiPriority w:val="99"/>
    <w:pPr>
      <w:ind w:firstLine="420" w:firstLineChars="100"/>
    </w:pPr>
  </w:style>
  <w:style w:type="paragraph" w:styleId="6">
    <w:name w:val="footer"/>
    <w:basedOn w:val="1"/>
    <w:uiPriority w:val="0"/>
    <w:pPr>
      <w:tabs>
        <w:tab w:val="center" w:pos="4153"/>
        <w:tab w:val="right" w:pos="8306"/>
      </w:tabs>
      <w:snapToGrid w:val="0"/>
      <w:jc w:val="left"/>
    </w:pPr>
    <w:rPr>
      <w:sz w:val="18"/>
      <w:szCs w:val="18"/>
    </w:rPr>
  </w:style>
  <w:style w:type="paragraph" w:styleId="9">
    <w:name w:val="List Paragraph"/>
    <w:basedOn w:val="1"/>
    <w:qFormat/>
    <w:uiPriority w:val="34"/>
    <w:pPr>
      <w:ind w:firstLine="420" w:firstLineChars="200"/>
    </w:pPr>
    <w:rPr>
      <w:rFonts w:ascii="Calibri" w:hAnsi="Calibri" w:eastAsia="宋体" w:cs="Times New Roman"/>
      <w:szCs w:val="22"/>
    </w:rPr>
  </w:style>
  <w:style w:type="paragraph" w:customStyle="1" w:styleId="10">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2025-05-21T05:07:00Z</dcterms:created>
  <dc:creator>王巧</dc:creator>
  <cp:lastModifiedBy>王巧</cp:lastModifiedBy>
  <dcterms:modified xsi:type="dcterms:W3CDTF">2025-05-21T05:08:30Z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524CF7CE62164CEEA4C400496281F2B2_11</vt:lpwstr>
  </property>
  <property fmtid="{D5CDD505-2E9C-101B-9397-08002B2CF9AE}" pid="4" name="KSOTemplateDocerSaveRecord">
    <vt:lpwstr>eyJoZGlkIjoiNmE0MzQzNGI0ZmUxM2VmYjRlYTcyZjcwZTU4MzM4NzgiLCJ1c2VySWQiOiIxNjgwNTU1NTU0In0=</vt:lpwstr>
  </property>
</Properties>
</file>